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13" w:rsidRPr="00126513" w:rsidRDefault="00126513" w:rsidP="00A95319">
      <w:pPr>
        <w:ind w:right="-5990"/>
        <w:rPr>
          <w:u w:val="thick"/>
        </w:rPr>
      </w:pPr>
      <w:r w:rsidRPr="00126513">
        <w:rPr>
          <w:u w:val="thick"/>
        </w:rPr>
        <w:t xml:space="preserve">COLORADO COLLEGE LONG RANGE DEVELOPMENT PLAN </w:t>
      </w:r>
      <w:r>
        <w:rPr>
          <w:u w:val="thick"/>
        </w:rPr>
        <w:t xml:space="preserve">                                                                                                </w:t>
      </w:r>
      <w:r w:rsidR="00A95319">
        <w:rPr>
          <w:u w:val="thick"/>
        </w:rPr>
        <w:t xml:space="preserve"> </w:t>
      </w:r>
      <w:r w:rsidR="005B7C6A">
        <w:rPr>
          <w:u w:val="thick"/>
        </w:rPr>
        <w:t xml:space="preserve">                                                                                                   </w:t>
      </w:r>
      <w:r w:rsidRPr="00126513">
        <w:rPr>
          <w:u w:val="thick"/>
        </w:rPr>
        <w:t xml:space="preserve">OCTOBER 2008 </w:t>
      </w:r>
      <w:r w:rsidR="00A95319">
        <w:rPr>
          <w:u w:val="thick"/>
        </w:rPr>
        <w:t xml:space="preserve">                                                                                                             </w:t>
      </w:r>
    </w:p>
    <w:p w:rsidR="00126513" w:rsidRDefault="00126513" w:rsidP="00126513">
      <w:pPr>
        <w:pStyle w:val="Pa3"/>
        <w:jc w:val="both"/>
        <w:rPr>
          <w:color w:val="211D1E"/>
          <w:sz w:val="18"/>
          <w:szCs w:val="18"/>
        </w:rPr>
      </w:pPr>
    </w:p>
    <w:p w:rsidR="00126513" w:rsidRDefault="00126513" w:rsidP="00126513">
      <w:r>
        <w:rPr>
          <w:rStyle w:val="A1"/>
          <w:b/>
          <w:bCs/>
        </w:rPr>
        <w:t>Phase 1 – Near Term</w:t>
      </w:r>
      <w:r w:rsidR="00DA6075">
        <w:rPr>
          <w:rStyle w:val="A1"/>
          <w:b/>
          <w:bCs/>
        </w:rPr>
        <w:t xml:space="preserve"> (Update</w:t>
      </w:r>
      <w:r w:rsidR="00DB159F">
        <w:rPr>
          <w:rStyle w:val="A1"/>
          <w:b/>
          <w:bCs/>
        </w:rPr>
        <w:t>d</w:t>
      </w:r>
      <w:r w:rsidR="00DA6075">
        <w:rPr>
          <w:rStyle w:val="A1"/>
          <w:b/>
          <w:bCs/>
        </w:rPr>
        <w:t xml:space="preserve"> spring 2012)</w:t>
      </w:r>
    </w:p>
    <w:p w:rsidR="00126513" w:rsidRDefault="00126513" w:rsidP="00126513">
      <w:pPr>
        <w:pStyle w:val="NoSpacing"/>
        <w:rPr>
          <w:rStyle w:val="A1"/>
        </w:rPr>
      </w:pPr>
      <w:r>
        <w:rPr>
          <w:rStyle w:val="A1"/>
        </w:rPr>
        <w:t xml:space="preserve">The first phase of campus development considers the accommodation of existing campus needs as well as the ability of the College to partner with a private development partner in the creation of new mixed-use space in the </w:t>
      </w:r>
      <w:proofErr w:type="spellStart"/>
      <w:r>
        <w:rPr>
          <w:rStyle w:val="A1"/>
        </w:rPr>
        <w:t>Tejon</w:t>
      </w:r>
      <w:proofErr w:type="spellEnd"/>
      <w:r>
        <w:rPr>
          <w:rStyle w:val="A1"/>
        </w:rPr>
        <w:t xml:space="preserve"> Street corridor. This phase includes the expansion of both the Library and Health, Sports and Fitness facilities (including both the expansion of the El </w:t>
      </w:r>
      <w:proofErr w:type="spellStart"/>
      <w:r>
        <w:rPr>
          <w:rStyle w:val="A1"/>
        </w:rPr>
        <w:t>Pomar</w:t>
      </w:r>
      <w:proofErr w:type="spellEnd"/>
      <w:r>
        <w:rPr>
          <w:rStyle w:val="A1"/>
        </w:rPr>
        <w:t xml:space="preserve"> Sports Center and the associated relocation of the </w:t>
      </w:r>
      <w:proofErr w:type="spellStart"/>
      <w:r>
        <w:rPr>
          <w:rStyle w:val="A1"/>
        </w:rPr>
        <w:t>Honnen</w:t>
      </w:r>
      <w:proofErr w:type="spellEnd"/>
      <w:r>
        <w:rPr>
          <w:rStyle w:val="A1"/>
        </w:rPr>
        <w:t xml:space="preserve"> Ice Rink), the initial phases of mixed-use development and structured parking in the </w:t>
      </w:r>
      <w:proofErr w:type="spellStart"/>
      <w:r>
        <w:rPr>
          <w:rStyle w:val="A1"/>
        </w:rPr>
        <w:t>Tejon</w:t>
      </w:r>
      <w:proofErr w:type="spellEnd"/>
      <w:r>
        <w:rPr>
          <w:rStyle w:val="A1"/>
        </w:rPr>
        <w:t xml:space="preserve"> Street corridor, and the first phase of the reconfiguration of Cache la Poudre (north of Cornerstone Arts).</w:t>
      </w:r>
    </w:p>
    <w:p w:rsidR="00126513" w:rsidRPr="00126513" w:rsidRDefault="00126513" w:rsidP="00126513">
      <w:pPr>
        <w:pStyle w:val="NoSpacing"/>
      </w:pPr>
    </w:p>
    <w:p w:rsidR="00126513" w:rsidRDefault="00126513" w:rsidP="00126513">
      <w:pPr>
        <w:pStyle w:val="Pa3"/>
        <w:jc w:val="both"/>
        <w:rPr>
          <w:rFonts w:ascii="Adobe Garamond Pro" w:hAnsi="Adobe Garamond Pro" w:cs="Adobe Garamond Pro"/>
          <w:color w:val="211D1E"/>
          <w:sz w:val="20"/>
          <w:szCs w:val="20"/>
        </w:rPr>
      </w:pPr>
      <w:r>
        <w:rPr>
          <w:rStyle w:val="A1"/>
        </w:rPr>
        <w:t>New campus development in Phase 1 includes:</w:t>
      </w:r>
    </w:p>
    <w:p w:rsidR="00954777" w:rsidRDefault="00126513" w:rsidP="00954777">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Expanded </w:t>
      </w:r>
      <w:proofErr w:type="spellStart"/>
      <w:r>
        <w:rPr>
          <w:rStyle w:val="A1"/>
        </w:rPr>
        <w:t>Tutt</w:t>
      </w:r>
      <w:proofErr w:type="spellEnd"/>
      <w:r>
        <w:rPr>
          <w:rStyle w:val="A1"/>
        </w:rPr>
        <w:t xml:space="preserve"> Library</w:t>
      </w:r>
    </w:p>
    <w:p w:rsidR="00954777" w:rsidRPr="00BD17E6" w:rsidRDefault="00954777" w:rsidP="00954777">
      <w:pPr>
        <w:pStyle w:val="NoSpacing"/>
        <w:numPr>
          <w:ilvl w:val="0"/>
          <w:numId w:val="2"/>
        </w:numPr>
        <w:rPr>
          <w:color w:val="211D1E"/>
          <w:sz w:val="20"/>
          <w:szCs w:val="20"/>
        </w:rPr>
      </w:pPr>
      <w:r w:rsidRPr="00BD17E6">
        <w:rPr>
          <w:color w:val="211D1E"/>
          <w:sz w:val="20"/>
          <w:szCs w:val="20"/>
        </w:rPr>
        <w:t xml:space="preserve">Architects, </w:t>
      </w:r>
      <w:proofErr w:type="spellStart"/>
      <w:r w:rsidRPr="00BD17E6">
        <w:rPr>
          <w:color w:val="211D1E"/>
          <w:sz w:val="20"/>
          <w:szCs w:val="20"/>
        </w:rPr>
        <w:t>Shepley</w:t>
      </w:r>
      <w:proofErr w:type="spellEnd"/>
      <w:r w:rsidRPr="00BD17E6">
        <w:rPr>
          <w:color w:val="211D1E"/>
          <w:sz w:val="20"/>
          <w:szCs w:val="20"/>
        </w:rPr>
        <w:t xml:space="preserve"> Bulfinch / H+L, provided conceptual options.  Until significant funding becomes available, the design efforts are on hold.</w:t>
      </w:r>
    </w:p>
    <w:p w:rsidR="00BD17E6" w:rsidRDefault="00126513" w:rsidP="00BD17E6">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Expanded El </w:t>
      </w:r>
      <w:proofErr w:type="spellStart"/>
      <w:r>
        <w:rPr>
          <w:rStyle w:val="A1"/>
        </w:rPr>
        <w:t>Pomar</w:t>
      </w:r>
      <w:proofErr w:type="spellEnd"/>
      <w:r>
        <w:rPr>
          <w:rStyle w:val="A1"/>
        </w:rPr>
        <w:t xml:space="preserve"> Sports Center</w:t>
      </w:r>
    </w:p>
    <w:p w:rsidR="00BD17E6" w:rsidRPr="00AD371D" w:rsidRDefault="00AD371D" w:rsidP="00BD17E6">
      <w:pPr>
        <w:pStyle w:val="NoSpacing"/>
        <w:numPr>
          <w:ilvl w:val="0"/>
          <w:numId w:val="2"/>
        </w:numPr>
        <w:rPr>
          <w:sz w:val="20"/>
          <w:szCs w:val="20"/>
        </w:rPr>
      </w:pPr>
      <w:r>
        <w:rPr>
          <w:sz w:val="20"/>
          <w:szCs w:val="20"/>
        </w:rPr>
        <w:t xml:space="preserve">Renovations </w:t>
      </w:r>
      <w:r w:rsidR="00DA6075">
        <w:rPr>
          <w:sz w:val="20"/>
          <w:szCs w:val="20"/>
        </w:rPr>
        <w:t xml:space="preserve">and two additions </w:t>
      </w:r>
      <w:r>
        <w:rPr>
          <w:sz w:val="20"/>
          <w:szCs w:val="20"/>
        </w:rPr>
        <w:t>began spring 2012 with completion expected by summer 2013.</w:t>
      </w:r>
    </w:p>
    <w:p w:rsidR="00126513" w:rsidRDefault="00126513" w:rsidP="00DA6075">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Relocation of the </w:t>
      </w:r>
      <w:proofErr w:type="spellStart"/>
      <w:r>
        <w:rPr>
          <w:rStyle w:val="A1"/>
        </w:rPr>
        <w:t>Honnen</w:t>
      </w:r>
      <w:proofErr w:type="spellEnd"/>
      <w:r>
        <w:rPr>
          <w:rStyle w:val="A1"/>
        </w:rPr>
        <w:t xml:space="preserve"> Ice Rink (1 ice sheet only)</w:t>
      </w:r>
    </w:p>
    <w:p w:rsidR="00DA6075" w:rsidRDefault="00DA6075" w:rsidP="00DA6075">
      <w:pPr>
        <w:pStyle w:val="NoSpacing"/>
        <w:numPr>
          <w:ilvl w:val="0"/>
          <w:numId w:val="2"/>
        </w:numPr>
      </w:pPr>
      <w:proofErr w:type="spellStart"/>
      <w:r>
        <w:rPr>
          <w:sz w:val="20"/>
          <w:szCs w:val="20"/>
        </w:rPr>
        <w:t>Honnen</w:t>
      </w:r>
      <w:proofErr w:type="spellEnd"/>
      <w:r>
        <w:rPr>
          <w:sz w:val="20"/>
          <w:szCs w:val="20"/>
        </w:rPr>
        <w:t xml:space="preserve"> Ice Arena to remain in place.  Ice refrigeration equipment upgraded spring 2012.</w:t>
      </w:r>
    </w:p>
    <w:p w:rsidR="00126513" w:rsidRDefault="00126513" w:rsidP="00DA6075">
      <w:pPr>
        <w:pStyle w:val="NoSpacing"/>
        <w:rPr>
          <w:rStyle w:val="A1"/>
        </w:rPr>
      </w:pPr>
      <w:r>
        <w:rPr>
          <w:rStyle w:val="A1"/>
          <w:rFonts w:ascii="Wingdings" w:hAnsi="Wingdings" w:cs="Wingdings"/>
        </w:rPr>
        <w:t></w:t>
      </w:r>
      <w:r>
        <w:rPr>
          <w:rStyle w:val="A1"/>
          <w:rFonts w:ascii="Wingdings" w:hAnsi="Wingdings" w:cs="Wingdings"/>
        </w:rPr>
        <w:t></w:t>
      </w:r>
      <w:proofErr w:type="spellStart"/>
      <w:r>
        <w:rPr>
          <w:rStyle w:val="A1"/>
        </w:rPr>
        <w:t>Tejon</w:t>
      </w:r>
      <w:proofErr w:type="spellEnd"/>
      <w:r>
        <w:rPr>
          <w:rStyle w:val="A1"/>
        </w:rPr>
        <w:t xml:space="preserve"> Street Mixed-Use Buildings (2 phases – east side of the street)</w:t>
      </w:r>
    </w:p>
    <w:p w:rsidR="00DA6075" w:rsidRPr="00DA6075" w:rsidRDefault="00DA6075" w:rsidP="00DA6075">
      <w:pPr>
        <w:pStyle w:val="NoSpacing"/>
        <w:numPr>
          <w:ilvl w:val="0"/>
          <w:numId w:val="2"/>
        </w:numPr>
        <w:rPr>
          <w:sz w:val="20"/>
          <w:szCs w:val="20"/>
        </w:rPr>
      </w:pPr>
      <w:r w:rsidRPr="00DA6075">
        <w:rPr>
          <w:sz w:val="20"/>
          <w:szCs w:val="20"/>
        </w:rPr>
        <w:t>On Hold</w:t>
      </w:r>
      <w:r>
        <w:rPr>
          <w:sz w:val="20"/>
          <w:szCs w:val="20"/>
        </w:rPr>
        <w:t>.  Not schedule</w:t>
      </w:r>
      <w:r w:rsidR="00FF630E">
        <w:rPr>
          <w:sz w:val="20"/>
          <w:szCs w:val="20"/>
        </w:rPr>
        <w:t>d</w:t>
      </w:r>
      <w:r>
        <w:rPr>
          <w:sz w:val="20"/>
          <w:szCs w:val="20"/>
        </w:rPr>
        <w:t xml:space="preserve"> for implementation.</w:t>
      </w:r>
    </w:p>
    <w:p w:rsidR="00126513" w:rsidRDefault="00126513" w:rsidP="00DA6075">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Structured </w:t>
      </w:r>
      <w:proofErr w:type="gramStart"/>
      <w:r>
        <w:rPr>
          <w:rStyle w:val="A1"/>
        </w:rPr>
        <w:t>Parking</w:t>
      </w:r>
      <w:proofErr w:type="gramEnd"/>
      <w:r>
        <w:rPr>
          <w:rStyle w:val="A1"/>
        </w:rPr>
        <w:t xml:space="preserve"> at east </w:t>
      </w:r>
      <w:proofErr w:type="spellStart"/>
      <w:r>
        <w:rPr>
          <w:rStyle w:val="A1"/>
        </w:rPr>
        <w:t>Tejon</w:t>
      </w:r>
      <w:proofErr w:type="spellEnd"/>
      <w:r>
        <w:rPr>
          <w:rStyle w:val="A1"/>
        </w:rPr>
        <w:t xml:space="preserve"> Street</w:t>
      </w:r>
    </w:p>
    <w:p w:rsidR="00DA6075" w:rsidRDefault="00DA6075" w:rsidP="00DA6075">
      <w:pPr>
        <w:pStyle w:val="NoSpacing"/>
        <w:numPr>
          <w:ilvl w:val="0"/>
          <w:numId w:val="2"/>
        </w:numPr>
      </w:pPr>
      <w:r>
        <w:rPr>
          <w:sz w:val="20"/>
          <w:szCs w:val="20"/>
        </w:rPr>
        <w:t>On Hold.  Not schedule</w:t>
      </w:r>
      <w:r w:rsidR="00FF630E">
        <w:rPr>
          <w:sz w:val="20"/>
          <w:szCs w:val="20"/>
        </w:rPr>
        <w:t>d f</w:t>
      </w:r>
      <w:r>
        <w:rPr>
          <w:sz w:val="20"/>
          <w:szCs w:val="20"/>
        </w:rPr>
        <w:t>or implementation.</w:t>
      </w:r>
    </w:p>
    <w:p w:rsidR="00126513" w:rsidRDefault="00126513" w:rsidP="00DA6075">
      <w:pPr>
        <w:pStyle w:val="NoSpacing"/>
        <w:rPr>
          <w:rStyle w:val="A1"/>
        </w:rPr>
      </w:pPr>
      <w:r>
        <w:rPr>
          <w:rStyle w:val="A1"/>
          <w:rFonts w:ascii="Wingdings" w:hAnsi="Wingdings" w:cs="Wingdings"/>
        </w:rPr>
        <w:t></w:t>
      </w:r>
      <w:r>
        <w:rPr>
          <w:rStyle w:val="A1"/>
          <w:rFonts w:ascii="Wingdings" w:hAnsi="Wingdings" w:cs="Wingdings"/>
        </w:rPr>
        <w:t></w:t>
      </w:r>
      <w:r>
        <w:rPr>
          <w:rStyle w:val="A1"/>
        </w:rPr>
        <w:t>Parking north of the Library expansion</w:t>
      </w:r>
    </w:p>
    <w:p w:rsidR="00DA6075" w:rsidRPr="00DA6075" w:rsidRDefault="00DA6075" w:rsidP="00DA6075">
      <w:pPr>
        <w:pStyle w:val="NoSpacing"/>
        <w:numPr>
          <w:ilvl w:val="0"/>
          <w:numId w:val="2"/>
        </w:numPr>
        <w:rPr>
          <w:sz w:val="20"/>
          <w:szCs w:val="20"/>
        </w:rPr>
      </w:pPr>
      <w:r w:rsidRPr="00DA6075">
        <w:rPr>
          <w:sz w:val="20"/>
          <w:szCs w:val="20"/>
        </w:rPr>
        <w:t>To be considered in conjunction with Library expansion project.</w:t>
      </w:r>
    </w:p>
    <w:p w:rsidR="00126513" w:rsidRDefault="00126513" w:rsidP="00126513">
      <w:pPr>
        <w:pStyle w:val="Pa3"/>
        <w:jc w:val="both"/>
        <w:rPr>
          <w:rStyle w:val="A1"/>
        </w:rPr>
      </w:pPr>
    </w:p>
    <w:p w:rsidR="00126513" w:rsidRDefault="00126513" w:rsidP="00126513">
      <w:pPr>
        <w:pStyle w:val="Pa3"/>
        <w:jc w:val="both"/>
        <w:rPr>
          <w:rFonts w:ascii="Adobe Garamond Pro" w:hAnsi="Adobe Garamond Pro" w:cs="Adobe Garamond Pro"/>
          <w:color w:val="211D1E"/>
          <w:sz w:val="20"/>
          <w:szCs w:val="20"/>
        </w:rPr>
      </w:pPr>
      <w:r>
        <w:rPr>
          <w:rStyle w:val="A1"/>
        </w:rPr>
        <w:t>Additional campus improvement projects in Phase 1 include:</w:t>
      </w:r>
    </w:p>
    <w:p w:rsidR="00126513" w:rsidRDefault="00126513" w:rsidP="00FF630E">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Reconfiguration and streetscape enhancement of Cache la Poudre, between Cascade Avenue and </w:t>
      </w:r>
      <w:proofErr w:type="spellStart"/>
      <w:r>
        <w:rPr>
          <w:rStyle w:val="A1"/>
        </w:rPr>
        <w:t>Tejon</w:t>
      </w:r>
      <w:proofErr w:type="spellEnd"/>
      <w:r>
        <w:rPr>
          <w:rStyle w:val="A1"/>
        </w:rPr>
        <w:t xml:space="preserve"> Street</w:t>
      </w:r>
    </w:p>
    <w:p w:rsidR="00FF630E" w:rsidRDefault="00FF630E" w:rsidP="00FF630E">
      <w:pPr>
        <w:pStyle w:val="NoSpacing"/>
        <w:numPr>
          <w:ilvl w:val="0"/>
          <w:numId w:val="2"/>
        </w:numPr>
      </w:pPr>
      <w:r>
        <w:rPr>
          <w:sz w:val="20"/>
          <w:szCs w:val="20"/>
        </w:rPr>
        <w:t>Initial and interim reconfiguration completed fall 2011.  Next reconfiguration not scheduled for implementation.</w:t>
      </w:r>
    </w:p>
    <w:p w:rsidR="00126513" w:rsidRDefault="00126513" w:rsidP="00FF630E">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Addition of open space in Palmer Quad (regained by the removal of the south addition of the </w:t>
      </w:r>
      <w:proofErr w:type="spellStart"/>
      <w:r>
        <w:rPr>
          <w:rStyle w:val="A1"/>
        </w:rPr>
        <w:t>Tutt</w:t>
      </w:r>
      <w:proofErr w:type="spellEnd"/>
      <w:r>
        <w:rPr>
          <w:rStyle w:val="A1"/>
        </w:rPr>
        <w:t xml:space="preserve"> Library)</w:t>
      </w:r>
    </w:p>
    <w:p w:rsidR="00FF630E" w:rsidRPr="00FF630E" w:rsidRDefault="00FF630E" w:rsidP="00FF630E">
      <w:pPr>
        <w:pStyle w:val="NoSpacing"/>
        <w:numPr>
          <w:ilvl w:val="0"/>
          <w:numId w:val="2"/>
        </w:numPr>
        <w:rPr>
          <w:sz w:val="20"/>
          <w:szCs w:val="20"/>
        </w:rPr>
      </w:pPr>
      <w:r w:rsidRPr="00FF630E">
        <w:rPr>
          <w:sz w:val="20"/>
          <w:szCs w:val="20"/>
        </w:rPr>
        <w:t>On hold.</w:t>
      </w:r>
      <w:r>
        <w:rPr>
          <w:sz w:val="20"/>
          <w:szCs w:val="20"/>
        </w:rPr>
        <w:t xml:space="preserve">  Not </w:t>
      </w:r>
      <w:proofErr w:type="gramStart"/>
      <w:r>
        <w:rPr>
          <w:sz w:val="20"/>
          <w:szCs w:val="20"/>
        </w:rPr>
        <w:t>Scheduled</w:t>
      </w:r>
      <w:proofErr w:type="gramEnd"/>
      <w:r>
        <w:rPr>
          <w:sz w:val="20"/>
          <w:szCs w:val="20"/>
        </w:rPr>
        <w:t xml:space="preserve"> for implementation.</w:t>
      </w:r>
    </w:p>
    <w:p w:rsidR="00126513" w:rsidRDefault="00126513" w:rsidP="00FF630E">
      <w:pPr>
        <w:pStyle w:val="NoSpacing"/>
        <w:rPr>
          <w:rStyle w:val="A1"/>
        </w:rPr>
      </w:pPr>
      <w:r>
        <w:rPr>
          <w:rStyle w:val="A1"/>
          <w:rFonts w:ascii="Wingdings" w:hAnsi="Wingdings" w:cs="Wingdings"/>
        </w:rPr>
        <w:t></w:t>
      </w:r>
      <w:r>
        <w:rPr>
          <w:rStyle w:val="A1"/>
          <w:rFonts w:ascii="Wingdings" w:hAnsi="Wingdings" w:cs="Wingdings"/>
        </w:rPr>
        <w:t></w:t>
      </w:r>
      <w:r>
        <w:rPr>
          <w:rStyle w:val="A1"/>
        </w:rPr>
        <w:t>Improved exterior approach to Cutler Hall</w:t>
      </w:r>
    </w:p>
    <w:p w:rsidR="00FF630E" w:rsidRDefault="00FF630E" w:rsidP="00FF630E">
      <w:pPr>
        <w:pStyle w:val="NoSpacing"/>
        <w:numPr>
          <w:ilvl w:val="0"/>
          <w:numId w:val="2"/>
        </w:numPr>
      </w:pPr>
      <w:r>
        <w:rPr>
          <w:sz w:val="20"/>
          <w:szCs w:val="20"/>
        </w:rPr>
        <w:t>Completed as part of Campus Walkways Master Plan implementation in summer 2010</w:t>
      </w:r>
      <w:proofErr w:type="gramStart"/>
      <w:r>
        <w:rPr>
          <w:sz w:val="20"/>
          <w:szCs w:val="20"/>
        </w:rPr>
        <w:t>.</w:t>
      </w:r>
      <w:r w:rsidR="00812748">
        <w:rPr>
          <w:sz w:val="20"/>
          <w:szCs w:val="20"/>
        </w:rPr>
        <w:t>.</w:t>
      </w:r>
      <w:proofErr w:type="gramEnd"/>
    </w:p>
    <w:p w:rsidR="00812748" w:rsidRDefault="00126513" w:rsidP="00812748">
      <w:pPr>
        <w:pStyle w:val="NoSpacing"/>
        <w:rPr>
          <w:rStyle w:val="A1"/>
        </w:rPr>
      </w:pPr>
      <w:r>
        <w:rPr>
          <w:rStyle w:val="A1"/>
          <w:rFonts w:ascii="Wingdings" w:hAnsi="Wingdings" w:cs="Wingdings"/>
        </w:rPr>
        <w:t></w:t>
      </w:r>
      <w:r>
        <w:rPr>
          <w:rStyle w:val="A1"/>
          <w:rFonts w:ascii="Wingdings" w:hAnsi="Wingdings" w:cs="Wingdings"/>
        </w:rPr>
        <w:t></w:t>
      </w:r>
      <w:r>
        <w:rPr>
          <w:rStyle w:val="A1"/>
        </w:rPr>
        <w:t>Open space improvements west of Cutler Hall</w:t>
      </w:r>
    </w:p>
    <w:p w:rsidR="00812748" w:rsidRPr="00812748" w:rsidRDefault="00812748" w:rsidP="00812748">
      <w:pPr>
        <w:pStyle w:val="NoSpacing"/>
        <w:numPr>
          <w:ilvl w:val="0"/>
          <w:numId w:val="2"/>
        </w:numPr>
      </w:pPr>
      <w:proofErr w:type="spellStart"/>
      <w:r>
        <w:rPr>
          <w:sz w:val="20"/>
          <w:szCs w:val="20"/>
        </w:rPr>
        <w:t>Cossitt</w:t>
      </w:r>
      <w:proofErr w:type="spellEnd"/>
      <w:r>
        <w:rPr>
          <w:sz w:val="20"/>
          <w:szCs w:val="20"/>
        </w:rPr>
        <w:t xml:space="preserve"> north side landscape improvements completed summer 2010.  Cutler west side improvements being designed summer 2012 to be implemented in conjunction with El </w:t>
      </w:r>
      <w:proofErr w:type="spellStart"/>
      <w:r>
        <w:rPr>
          <w:sz w:val="20"/>
          <w:szCs w:val="20"/>
        </w:rPr>
        <w:t>Pomar</w:t>
      </w:r>
      <w:proofErr w:type="spellEnd"/>
      <w:r>
        <w:rPr>
          <w:sz w:val="20"/>
          <w:szCs w:val="20"/>
        </w:rPr>
        <w:t xml:space="preserve"> north addition completion during spring &amp; summer 2013.</w:t>
      </w:r>
    </w:p>
    <w:p w:rsidR="00126513" w:rsidRDefault="00126513" w:rsidP="00126513">
      <w:pPr>
        <w:pStyle w:val="Pa3"/>
        <w:jc w:val="both"/>
        <w:rPr>
          <w:rStyle w:val="A1"/>
        </w:rPr>
      </w:pPr>
    </w:p>
    <w:p w:rsidR="005A53A6" w:rsidRPr="005A53A6" w:rsidRDefault="00126513" w:rsidP="005A53A6">
      <w:pPr>
        <w:pStyle w:val="NoSpacing"/>
        <w:rPr>
          <w:rFonts w:ascii="Adobe Garamond Pro" w:hAnsi="Adobe Garamond Pro" w:cs="Adobe Garamond Pro"/>
          <w:color w:val="211D1E"/>
          <w:sz w:val="20"/>
          <w:szCs w:val="20"/>
        </w:rPr>
      </w:pPr>
      <w:r>
        <w:rPr>
          <w:rStyle w:val="A1"/>
        </w:rPr>
        <w:t>Existing College facilities to be removed in Phase 1 include:</w:t>
      </w:r>
    </w:p>
    <w:p w:rsidR="005A53A6" w:rsidRDefault="00126513" w:rsidP="005A53A6">
      <w:pPr>
        <w:pStyle w:val="NoSpacing"/>
        <w:rPr>
          <w:rStyle w:val="A1"/>
        </w:rPr>
      </w:pPr>
      <w:r>
        <w:rPr>
          <w:rStyle w:val="A1"/>
          <w:rFonts w:ascii="Wingdings" w:hAnsi="Wingdings" w:cs="Wingdings"/>
        </w:rPr>
        <w:t></w:t>
      </w:r>
      <w:r>
        <w:rPr>
          <w:rStyle w:val="A1"/>
          <w:rFonts w:ascii="Wingdings" w:hAnsi="Wingdings" w:cs="Wingdings"/>
        </w:rPr>
        <w:t></w:t>
      </w:r>
      <w:proofErr w:type="spellStart"/>
      <w:r>
        <w:rPr>
          <w:rStyle w:val="A1"/>
        </w:rPr>
        <w:t>Honnen</w:t>
      </w:r>
      <w:proofErr w:type="spellEnd"/>
      <w:r>
        <w:rPr>
          <w:rStyle w:val="A1"/>
        </w:rPr>
        <w:t xml:space="preserve"> Ice Rink</w:t>
      </w:r>
    </w:p>
    <w:p w:rsidR="005A53A6" w:rsidRPr="005A53A6" w:rsidRDefault="005A53A6" w:rsidP="005A53A6">
      <w:pPr>
        <w:pStyle w:val="NoSpacing"/>
        <w:numPr>
          <w:ilvl w:val="0"/>
          <w:numId w:val="2"/>
        </w:numPr>
      </w:pPr>
      <w:proofErr w:type="spellStart"/>
      <w:r>
        <w:rPr>
          <w:sz w:val="20"/>
          <w:szCs w:val="20"/>
        </w:rPr>
        <w:t>Honnen</w:t>
      </w:r>
      <w:proofErr w:type="spellEnd"/>
      <w:r>
        <w:rPr>
          <w:sz w:val="20"/>
          <w:szCs w:val="20"/>
        </w:rPr>
        <w:t xml:space="preserve"> Ice Arena removal cancelled.</w:t>
      </w:r>
    </w:p>
    <w:p w:rsidR="00126513" w:rsidRDefault="00126513" w:rsidP="005A53A6">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Retail and service buildings on the east side of </w:t>
      </w:r>
      <w:proofErr w:type="spellStart"/>
      <w:r>
        <w:rPr>
          <w:rStyle w:val="A1"/>
        </w:rPr>
        <w:t>Tejon</w:t>
      </w:r>
      <w:proofErr w:type="spellEnd"/>
      <w:r>
        <w:rPr>
          <w:rStyle w:val="A1"/>
        </w:rPr>
        <w:t xml:space="preserve"> Street (not including the southwest corner of Cache la Poudre and Nevada Avenue)</w:t>
      </w:r>
    </w:p>
    <w:p w:rsidR="005A53A6" w:rsidRPr="005A53A6" w:rsidRDefault="005A53A6" w:rsidP="005A53A6">
      <w:pPr>
        <w:pStyle w:val="NoSpacing"/>
        <w:numPr>
          <w:ilvl w:val="0"/>
          <w:numId w:val="2"/>
        </w:numPr>
        <w:rPr>
          <w:sz w:val="20"/>
          <w:szCs w:val="20"/>
        </w:rPr>
      </w:pPr>
      <w:r w:rsidRPr="005A53A6">
        <w:rPr>
          <w:sz w:val="20"/>
          <w:szCs w:val="20"/>
        </w:rPr>
        <w:t>On hold</w:t>
      </w:r>
      <w:r>
        <w:rPr>
          <w:sz w:val="20"/>
          <w:szCs w:val="20"/>
        </w:rPr>
        <w:t xml:space="preserve"> until implementation of </w:t>
      </w:r>
      <w:proofErr w:type="spellStart"/>
      <w:r>
        <w:rPr>
          <w:sz w:val="20"/>
          <w:szCs w:val="20"/>
        </w:rPr>
        <w:t>Tejon</w:t>
      </w:r>
      <w:proofErr w:type="spellEnd"/>
      <w:r>
        <w:rPr>
          <w:sz w:val="20"/>
          <w:szCs w:val="20"/>
        </w:rPr>
        <w:t xml:space="preserve"> mixed-use building plans occurs.</w:t>
      </w:r>
    </w:p>
    <w:p w:rsidR="00126513" w:rsidRDefault="00126513" w:rsidP="00983EA3">
      <w:pPr>
        <w:pStyle w:val="NoSpacing"/>
        <w:rPr>
          <w:rStyle w:val="A1"/>
        </w:rPr>
      </w:pPr>
      <w:r>
        <w:rPr>
          <w:rStyle w:val="A1"/>
          <w:rFonts w:ascii="Wingdings" w:hAnsi="Wingdings" w:cs="Wingdings"/>
        </w:rPr>
        <w:t></w:t>
      </w:r>
      <w:r>
        <w:rPr>
          <w:rStyle w:val="A1"/>
          <w:rFonts w:ascii="Wingdings" w:hAnsi="Wingdings" w:cs="Wingdings"/>
        </w:rPr>
        <w:t></w:t>
      </w:r>
      <w:proofErr w:type="spellStart"/>
      <w:r>
        <w:rPr>
          <w:rStyle w:val="A1"/>
        </w:rPr>
        <w:t>Mierow</w:t>
      </w:r>
      <w:proofErr w:type="spellEnd"/>
      <w:r>
        <w:rPr>
          <w:rStyle w:val="A1"/>
        </w:rPr>
        <w:t xml:space="preserve"> House, Gill House, and Interdisciplinary House</w:t>
      </w:r>
    </w:p>
    <w:p w:rsidR="00983EA3" w:rsidRDefault="00983EA3" w:rsidP="00983EA3">
      <w:pPr>
        <w:pStyle w:val="NoSpacing"/>
        <w:numPr>
          <w:ilvl w:val="0"/>
          <w:numId w:val="2"/>
        </w:numPr>
      </w:pPr>
      <w:r>
        <w:rPr>
          <w:sz w:val="20"/>
          <w:szCs w:val="20"/>
        </w:rPr>
        <w:t xml:space="preserve">Contingent on expanded </w:t>
      </w:r>
      <w:proofErr w:type="spellStart"/>
      <w:r>
        <w:rPr>
          <w:sz w:val="20"/>
          <w:szCs w:val="20"/>
        </w:rPr>
        <w:t>Tutt</w:t>
      </w:r>
      <w:proofErr w:type="spellEnd"/>
      <w:r>
        <w:rPr>
          <w:sz w:val="20"/>
          <w:szCs w:val="20"/>
        </w:rPr>
        <w:t xml:space="preserve"> Library implementation.</w:t>
      </w:r>
    </w:p>
    <w:p w:rsidR="00126513" w:rsidRDefault="00126513" w:rsidP="00983EA3">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South addition to the </w:t>
      </w:r>
      <w:proofErr w:type="spellStart"/>
      <w:r>
        <w:rPr>
          <w:rStyle w:val="A1"/>
        </w:rPr>
        <w:t>Tutt</w:t>
      </w:r>
      <w:proofErr w:type="spellEnd"/>
      <w:r>
        <w:rPr>
          <w:rStyle w:val="A1"/>
        </w:rPr>
        <w:t xml:space="preserve"> Library</w:t>
      </w:r>
    </w:p>
    <w:p w:rsidR="00983EA3" w:rsidRDefault="00983EA3" w:rsidP="00983EA3">
      <w:pPr>
        <w:pStyle w:val="NoSpacing"/>
        <w:numPr>
          <w:ilvl w:val="0"/>
          <w:numId w:val="2"/>
        </w:numPr>
      </w:pPr>
      <w:r>
        <w:rPr>
          <w:sz w:val="20"/>
          <w:szCs w:val="20"/>
        </w:rPr>
        <w:t xml:space="preserve">Contingent on expanded </w:t>
      </w:r>
      <w:proofErr w:type="spellStart"/>
      <w:r>
        <w:rPr>
          <w:sz w:val="20"/>
          <w:szCs w:val="20"/>
        </w:rPr>
        <w:t>Tutt</w:t>
      </w:r>
      <w:proofErr w:type="spellEnd"/>
      <w:r>
        <w:rPr>
          <w:sz w:val="20"/>
          <w:szCs w:val="20"/>
        </w:rPr>
        <w:t xml:space="preserve"> Library implementation.</w:t>
      </w:r>
    </w:p>
    <w:p w:rsidR="00126513" w:rsidRDefault="00126513" w:rsidP="00983EA3">
      <w:pPr>
        <w:pStyle w:val="NoSpacing"/>
        <w:rPr>
          <w:rStyle w:val="A1"/>
        </w:rPr>
      </w:pPr>
      <w:r>
        <w:rPr>
          <w:rStyle w:val="A1"/>
          <w:rFonts w:ascii="Wingdings" w:hAnsi="Wingdings" w:cs="Wingdings"/>
        </w:rPr>
        <w:t></w:t>
      </w:r>
      <w:r>
        <w:rPr>
          <w:rStyle w:val="A1"/>
          <w:rFonts w:ascii="Wingdings" w:hAnsi="Wingdings" w:cs="Wingdings"/>
        </w:rPr>
        <w:t></w:t>
      </w:r>
      <w:r>
        <w:rPr>
          <w:rStyle w:val="A1"/>
        </w:rPr>
        <w:t>Boettcher Hall</w:t>
      </w:r>
    </w:p>
    <w:p w:rsidR="00983EA3" w:rsidRPr="00983EA3" w:rsidRDefault="00983EA3" w:rsidP="00983EA3">
      <w:pPr>
        <w:pStyle w:val="NoSpacing"/>
        <w:numPr>
          <w:ilvl w:val="0"/>
          <w:numId w:val="2"/>
        </w:numPr>
      </w:pPr>
      <w:r>
        <w:rPr>
          <w:sz w:val="20"/>
          <w:szCs w:val="20"/>
        </w:rPr>
        <w:t>On hold.  Not scheduled for implementation.</w:t>
      </w:r>
    </w:p>
    <w:p w:rsidR="00983EA3" w:rsidRDefault="00983EA3" w:rsidP="00983EA3">
      <w:pPr>
        <w:pStyle w:val="NoSpacing"/>
        <w:rPr>
          <w:sz w:val="20"/>
          <w:szCs w:val="20"/>
        </w:rPr>
      </w:pPr>
    </w:p>
    <w:p w:rsidR="00983EA3" w:rsidRDefault="00983EA3" w:rsidP="00983EA3">
      <w:pPr>
        <w:pStyle w:val="NoSpacing"/>
      </w:pPr>
    </w:p>
    <w:p w:rsidR="00126513" w:rsidRDefault="00126513" w:rsidP="00126513">
      <w:pPr>
        <w:pStyle w:val="Pa3"/>
        <w:jc w:val="both"/>
        <w:rPr>
          <w:rStyle w:val="A1"/>
        </w:rPr>
      </w:pPr>
    </w:p>
    <w:p w:rsidR="00952AE4" w:rsidRDefault="00952AE4" w:rsidP="005B7C6A">
      <w:pPr>
        <w:ind w:right="-5990"/>
        <w:rPr>
          <w:u w:val="thick"/>
        </w:rPr>
      </w:pPr>
      <w:r w:rsidRPr="00126513">
        <w:rPr>
          <w:u w:val="thick"/>
        </w:rPr>
        <w:lastRenderedPageBreak/>
        <w:t xml:space="preserve">COLORADO COLLEGE LONG RANGE DEVELOPMENT PLAN </w:t>
      </w:r>
      <w:r>
        <w:rPr>
          <w:u w:val="thick"/>
        </w:rPr>
        <w:t xml:space="preserve">                                                                                                </w:t>
      </w:r>
      <w:r w:rsidR="005B7C6A">
        <w:rPr>
          <w:u w:val="thick"/>
        </w:rPr>
        <w:t xml:space="preserve">                                                                                                     </w:t>
      </w:r>
      <w:r w:rsidRPr="00126513">
        <w:rPr>
          <w:u w:val="thick"/>
        </w:rPr>
        <w:t xml:space="preserve">OCTOBER 2008 </w:t>
      </w:r>
    </w:p>
    <w:p w:rsidR="00952AE4" w:rsidRPr="00952AE4" w:rsidRDefault="00952AE4" w:rsidP="00952AE4">
      <w:pPr>
        <w:pStyle w:val="NoSpacing"/>
        <w:rPr>
          <w:rStyle w:val="A1"/>
          <w:rFonts w:ascii="Times New Roman" w:hAnsi="Times New Roman" w:cs="Times New Roman"/>
          <w:color w:val="auto"/>
          <w:sz w:val="24"/>
          <w:szCs w:val="28"/>
          <w:u w:val="thick"/>
        </w:rPr>
      </w:pPr>
    </w:p>
    <w:p w:rsidR="00952AE4" w:rsidRPr="00952AE4" w:rsidRDefault="00952AE4" w:rsidP="00952AE4">
      <w:pPr>
        <w:pStyle w:val="NoSpacing"/>
        <w:rPr>
          <w:rStyle w:val="A1"/>
          <w:rFonts w:ascii="Times New Roman" w:hAnsi="Times New Roman" w:cs="Times New Roman"/>
          <w:b/>
          <w:color w:val="auto"/>
        </w:rPr>
      </w:pPr>
      <w:r w:rsidRPr="00952AE4">
        <w:rPr>
          <w:rStyle w:val="A1"/>
          <w:rFonts w:ascii="Times New Roman" w:hAnsi="Times New Roman" w:cs="Times New Roman"/>
          <w:b/>
          <w:color w:val="auto"/>
        </w:rPr>
        <w:t>Phase 1 – Near Term Continued (Updated spring 2012)</w:t>
      </w:r>
    </w:p>
    <w:p w:rsidR="00952AE4" w:rsidRPr="00952AE4" w:rsidRDefault="00952AE4" w:rsidP="00952AE4">
      <w:pPr>
        <w:pStyle w:val="NoSpacing"/>
        <w:rPr>
          <w:rStyle w:val="A1"/>
          <w:rFonts w:ascii="Times New Roman" w:hAnsi="Times New Roman" w:cs="Times New Roman"/>
          <w:color w:val="auto"/>
          <w:sz w:val="24"/>
        </w:rPr>
      </w:pPr>
    </w:p>
    <w:p w:rsidR="00126513" w:rsidRDefault="00126513" w:rsidP="00952AE4">
      <w:pPr>
        <w:pStyle w:val="NoSpacing"/>
      </w:pPr>
      <w:r>
        <w:rPr>
          <w:rStyle w:val="A1"/>
        </w:rPr>
        <w:t>Programs to be relocated in Phase 1 include:</w:t>
      </w:r>
    </w:p>
    <w:p w:rsidR="00126513" w:rsidRDefault="00126513" w:rsidP="00983EA3">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Education from </w:t>
      </w:r>
      <w:proofErr w:type="spellStart"/>
      <w:r>
        <w:rPr>
          <w:rStyle w:val="A1"/>
        </w:rPr>
        <w:t>Mierow</w:t>
      </w:r>
      <w:proofErr w:type="spellEnd"/>
      <w:r>
        <w:rPr>
          <w:rStyle w:val="A1"/>
        </w:rPr>
        <w:t xml:space="preserve"> House</w:t>
      </w:r>
    </w:p>
    <w:p w:rsidR="00983EA3" w:rsidRDefault="003D396E" w:rsidP="003D396E">
      <w:pPr>
        <w:pStyle w:val="NoSpacing"/>
        <w:numPr>
          <w:ilvl w:val="0"/>
          <w:numId w:val="2"/>
        </w:numPr>
      </w:pPr>
      <w:r>
        <w:rPr>
          <w:sz w:val="20"/>
          <w:szCs w:val="20"/>
        </w:rPr>
        <w:t>On hold.  Not scheduled for implementation.</w:t>
      </w:r>
    </w:p>
    <w:p w:rsidR="00126513" w:rsidRDefault="00126513" w:rsidP="00983EA3">
      <w:pPr>
        <w:pStyle w:val="NoSpacing"/>
        <w:rPr>
          <w:rStyle w:val="A1"/>
        </w:rPr>
      </w:pPr>
      <w:r>
        <w:rPr>
          <w:rStyle w:val="A1"/>
          <w:rFonts w:ascii="Wingdings" w:hAnsi="Wingdings" w:cs="Wingdings"/>
        </w:rPr>
        <w:t></w:t>
      </w:r>
      <w:r>
        <w:rPr>
          <w:rStyle w:val="A1"/>
          <w:rFonts w:ascii="Wingdings" w:hAnsi="Wingdings" w:cs="Wingdings"/>
        </w:rPr>
        <w:t></w:t>
      </w:r>
      <w:r>
        <w:rPr>
          <w:rStyle w:val="A1"/>
        </w:rPr>
        <w:t>International Studies from Gill House</w:t>
      </w:r>
    </w:p>
    <w:p w:rsidR="00983EA3" w:rsidRDefault="003D396E" w:rsidP="003D396E">
      <w:pPr>
        <w:pStyle w:val="NoSpacing"/>
        <w:numPr>
          <w:ilvl w:val="0"/>
          <w:numId w:val="2"/>
        </w:numPr>
      </w:pPr>
      <w:r>
        <w:rPr>
          <w:sz w:val="20"/>
          <w:szCs w:val="20"/>
        </w:rPr>
        <w:t>On hold.  Not scheduled for implementation.</w:t>
      </w:r>
    </w:p>
    <w:p w:rsidR="00126513" w:rsidRDefault="00126513" w:rsidP="00983EA3">
      <w:pPr>
        <w:pStyle w:val="NoSpacing"/>
        <w:rPr>
          <w:rStyle w:val="A1"/>
        </w:rPr>
      </w:pPr>
      <w:r>
        <w:rPr>
          <w:rStyle w:val="A1"/>
          <w:rFonts w:ascii="Wingdings" w:hAnsi="Wingdings" w:cs="Wingdings"/>
        </w:rPr>
        <w:t></w:t>
      </w:r>
      <w:r>
        <w:rPr>
          <w:rStyle w:val="A1"/>
          <w:rFonts w:ascii="Wingdings" w:hAnsi="Wingdings" w:cs="Wingdings"/>
        </w:rPr>
        <w:t></w:t>
      </w:r>
      <w:r>
        <w:rPr>
          <w:rStyle w:val="A1"/>
        </w:rPr>
        <w:t>American Culture Studies, Asian Studies and Women’s Studies from Interdisciplinary House</w:t>
      </w:r>
    </w:p>
    <w:p w:rsidR="00983EA3" w:rsidRDefault="003D396E" w:rsidP="003D396E">
      <w:pPr>
        <w:pStyle w:val="NoSpacing"/>
        <w:numPr>
          <w:ilvl w:val="0"/>
          <w:numId w:val="2"/>
        </w:numPr>
      </w:pPr>
      <w:r>
        <w:rPr>
          <w:sz w:val="20"/>
          <w:szCs w:val="20"/>
        </w:rPr>
        <w:t>On hold.  Not scheduled for implementation.</w:t>
      </w:r>
    </w:p>
    <w:p w:rsidR="00126513" w:rsidRDefault="00126513" w:rsidP="00983EA3">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Wellness services from Boettcher Hall (to the El </w:t>
      </w:r>
      <w:proofErr w:type="spellStart"/>
      <w:r>
        <w:rPr>
          <w:rStyle w:val="A1"/>
        </w:rPr>
        <w:t>Pomar</w:t>
      </w:r>
      <w:proofErr w:type="spellEnd"/>
      <w:r>
        <w:rPr>
          <w:rStyle w:val="A1"/>
        </w:rPr>
        <w:t xml:space="preserve"> Sports Center)</w:t>
      </w:r>
    </w:p>
    <w:p w:rsidR="00983EA3" w:rsidRPr="003D396E" w:rsidRDefault="003D396E" w:rsidP="00983EA3">
      <w:pPr>
        <w:pStyle w:val="NoSpacing"/>
        <w:numPr>
          <w:ilvl w:val="0"/>
          <w:numId w:val="2"/>
        </w:numPr>
        <w:rPr>
          <w:sz w:val="20"/>
          <w:szCs w:val="20"/>
        </w:rPr>
      </w:pPr>
      <w:r w:rsidRPr="003D396E">
        <w:rPr>
          <w:sz w:val="20"/>
          <w:szCs w:val="20"/>
        </w:rPr>
        <w:t>Cancelled</w:t>
      </w:r>
      <w:r>
        <w:rPr>
          <w:sz w:val="20"/>
          <w:szCs w:val="20"/>
        </w:rPr>
        <w:t xml:space="preserve">.  Not programmed into the El </w:t>
      </w:r>
      <w:proofErr w:type="spellStart"/>
      <w:r>
        <w:rPr>
          <w:sz w:val="20"/>
          <w:szCs w:val="20"/>
        </w:rPr>
        <w:t>Pomar</w:t>
      </w:r>
      <w:proofErr w:type="spellEnd"/>
      <w:r>
        <w:rPr>
          <w:sz w:val="20"/>
          <w:szCs w:val="20"/>
        </w:rPr>
        <w:t xml:space="preserve"> remodel and additions.</w:t>
      </w:r>
    </w:p>
    <w:p w:rsidR="00BD17E6" w:rsidRDefault="00126513" w:rsidP="00983EA3">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Health services from Boettcher Hall (to the </w:t>
      </w:r>
      <w:proofErr w:type="spellStart"/>
      <w:r>
        <w:rPr>
          <w:rStyle w:val="A1"/>
        </w:rPr>
        <w:t>Tejon</w:t>
      </w:r>
      <w:proofErr w:type="spellEnd"/>
      <w:r>
        <w:rPr>
          <w:rStyle w:val="A1"/>
        </w:rPr>
        <w:t xml:space="preserve"> Street mixed-use development)</w:t>
      </w:r>
    </w:p>
    <w:p w:rsidR="00983EA3" w:rsidRDefault="003D396E" w:rsidP="003D396E">
      <w:pPr>
        <w:pStyle w:val="NoSpacing"/>
        <w:numPr>
          <w:ilvl w:val="0"/>
          <w:numId w:val="2"/>
        </w:numPr>
        <w:rPr>
          <w:sz w:val="20"/>
          <w:szCs w:val="20"/>
        </w:rPr>
      </w:pPr>
      <w:r w:rsidRPr="005A53A6">
        <w:rPr>
          <w:sz w:val="20"/>
          <w:szCs w:val="20"/>
        </w:rPr>
        <w:t>On hold</w:t>
      </w:r>
      <w:r>
        <w:rPr>
          <w:sz w:val="20"/>
          <w:szCs w:val="20"/>
        </w:rPr>
        <w:t xml:space="preserve"> until implementation of </w:t>
      </w:r>
      <w:proofErr w:type="spellStart"/>
      <w:r>
        <w:rPr>
          <w:sz w:val="20"/>
          <w:szCs w:val="20"/>
        </w:rPr>
        <w:t>Tejon</w:t>
      </w:r>
      <w:proofErr w:type="spellEnd"/>
      <w:r>
        <w:rPr>
          <w:sz w:val="20"/>
          <w:szCs w:val="20"/>
        </w:rPr>
        <w:t xml:space="preserve"> mixed-use building plans occurs.</w:t>
      </w: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Default="002F0CFC" w:rsidP="002F0CFC">
      <w:pPr>
        <w:pStyle w:val="NoSpacing"/>
        <w:rPr>
          <w:sz w:val="20"/>
          <w:szCs w:val="20"/>
        </w:rPr>
      </w:pPr>
    </w:p>
    <w:p w:rsidR="002F0CFC" w:rsidRPr="00832EAF" w:rsidRDefault="002F0CFC" w:rsidP="002F0CFC">
      <w:pPr>
        <w:ind w:right="-5990"/>
        <w:rPr>
          <w:u w:val="thick"/>
        </w:rPr>
      </w:pPr>
      <w:r w:rsidRPr="00832EAF">
        <w:rPr>
          <w:u w:val="thick"/>
        </w:rPr>
        <w:lastRenderedPageBreak/>
        <w:t xml:space="preserve">COLORADO COLLEGE LONG RANGE DEVELOPMENT PLAN </w:t>
      </w:r>
      <w:r>
        <w:rPr>
          <w:u w:val="thick"/>
        </w:rPr>
        <w:t xml:space="preserve">                                                                                                                                                                                                     </w:t>
      </w:r>
      <w:r w:rsidRPr="00832EAF">
        <w:rPr>
          <w:u w:val="thick"/>
        </w:rPr>
        <w:t xml:space="preserve">OCTOBER 2008 </w:t>
      </w:r>
    </w:p>
    <w:p w:rsidR="002F0CFC" w:rsidRDefault="002F0CFC" w:rsidP="002F0CFC">
      <w:pPr>
        <w:pStyle w:val="Pa3"/>
        <w:jc w:val="both"/>
        <w:rPr>
          <w:color w:val="211D1E"/>
          <w:sz w:val="18"/>
          <w:szCs w:val="18"/>
        </w:rPr>
      </w:pPr>
    </w:p>
    <w:p w:rsidR="002F0CFC" w:rsidRDefault="002F0CFC" w:rsidP="002F0CFC">
      <w:pPr>
        <w:pStyle w:val="NoSpacing"/>
        <w:rPr>
          <w:rStyle w:val="A1"/>
          <w:b/>
          <w:bCs/>
        </w:rPr>
      </w:pPr>
      <w:r>
        <w:rPr>
          <w:rStyle w:val="A1"/>
          <w:b/>
          <w:bCs/>
        </w:rPr>
        <w:t>Phase 2 – Mid-Term (Updated spring 2012)</w:t>
      </w:r>
    </w:p>
    <w:p w:rsidR="002F0CFC" w:rsidRDefault="002F0CFC" w:rsidP="002F0CFC">
      <w:pPr>
        <w:pStyle w:val="NoSpacing"/>
      </w:pPr>
    </w:p>
    <w:p w:rsidR="002F0CFC" w:rsidRDefault="002F0CFC" w:rsidP="002F0CFC">
      <w:pPr>
        <w:pStyle w:val="Pa3"/>
        <w:jc w:val="both"/>
        <w:rPr>
          <w:rStyle w:val="A1"/>
        </w:rPr>
      </w:pPr>
      <w:r>
        <w:rPr>
          <w:rStyle w:val="A1"/>
        </w:rPr>
        <w:t xml:space="preserve">The second phase of campus expansion assumes the relocation of Administration and Student Service functions into one central facility, expansion and renovation of Armstrong Hall for classroom uses, deterioration of residence hall facilities and the need to expand housing options on the east campus, the reuse of the Van </w:t>
      </w:r>
      <w:proofErr w:type="spellStart"/>
      <w:r>
        <w:rPr>
          <w:rStyle w:val="A1"/>
        </w:rPr>
        <w:t>Briggle</w:t>
      </w:r>
      <w:proofErr w:type="spellEnd"/>
      <w:r>
        <w:rPr>
          <w:rStyle w:val="A1"/>
        </w:rPr>
        <w:t xml:space="preserve"> building as a visitors’ center or other campus service function (and associated relocation of Facilities Services), the continued development of </w:t>
      </w:r>
      <w:proofErr w:type="spellStart"/>
      <w:r>
        <w:rPr>
          <w:rStyle w:val="A1"/>
        </w:rPr>
        <w:t>Tejon</w:t>
      </w:r>
      <w:proofErr w:type="spellEnd"/>
      <w:r>
        <w:rPr>
          <w:rStyle w:val="A1"/>
        </w:rPr>
        <w:t xml:space="preserve"> Street and the second phase of the reconfiguration of Cache la Poudre, and further parking expansion and relocation.</w:t>
      </w:r>
    </w:p>
    <w:p w:rsidR="002F0CFC" w:rsidRPr="00832EAF" w:rsidRDefault="002F0CFC" w:rsidP="002F0CFC">
      <w:pPr>
        <w:pStyle w:val="NoSpacing"/>
      </w:pPr>
    </w:p>
    <w:p w:rsidR="002F0CFC" w:rsidRDefault="002F0CFC" w:rsidP="002F0CFC">
      <w:pPr>
        <w:pStyle w:val="Pa3"/>
        <w:jc w:val="both"/>
        <w:rPr>
          <w:rFonts w:ascii="Adobe Garamond Pro" w:hAnsi="Adobe Garamond Pro" w:cs="Adobe Garamond Pro"/>
          <w:color w:val="211D1E"/>
          <w:sz w:val="20"/>
          <w:szCs w:val="20"/>
        </w:rPr>
      </w:pPr>
      <w:r>
        <w:rPr>
          <w:rStyle w:val="A1"/>
        </w:rPr>
        <w:t>New campus development in Phase 2 includes:</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 xml:space="preserve">Renovation of existing </w:t>
      </w:r>
      <w:proofErr w:type="spellStart"/>
      <w:r>
        <w:rPr>
          <w:rStyle w:val="A1"/>
        </w:rPr>
        <w:t>Tutt</w:t>
      </w:r>
      <w:proofErr w:type="spellEnd"/>
      <w:r>
        <w:rPr>
          <w:rStyle w:val="A1"/>
        </w:rPr>
        <w:t xml:space="preserve"> Library building (or the construction of a new facility if the Library expands in </w:t>
      </w:r>
      <w:proofErr w:type="spellStart"/>
      <w:r>
        <w:rPr>
          <w:rStyle w:val="A1"/>
        </w:rPr>
        <w:t>Tutt</w:t>
      </w:r>
      <w:proofErr w:type="spellEnd"/>
      <w:r>
        <w:rPr>
          <w:rStyle w:val="A1"/>
        </w:rPr>
        <w:t>) for Administration and Student Services</w:t>
      </w:r>
    </w:p>
    <w:p w:rsidR="002F0CFC" w:rsidRPr="00CD2DB1" w:rsidRDefault="002F0CFC" w:rsidP="002F0CFC">
      <w:pPr>
        <w:pStyle w:val="NoSpacing"/>
        <w:numPr>
          <w:ilvl w:val="0"/>
          <w:numId w:val="3"/>
        </w:numPr>
        <w:rPr>
          <w:color w:val="211D1E"/>
          <w:sz w:val="20"/>
          <w:szCs w:val="20"/>
        </w:rPr>
      </w:pPr>
      <w:r w:rsidRPr="00BD17E6">
        <w:rPr>
          <w:color w:val="211D1E"/>
          <w:sz w:val="20"/>
          <w:szCs w:val="20"/>
        </w:rPr>
        <w:t xml:space="preserve">Architects, </w:t>
      </w:r>
      <w:proofErr w:type="spellStart"/>
      <w:r w:rsidRPr="00BD17E6">
        <w:rPr>
          <w:color w:val="211D1E"/>
          <w:sz w:val="20"/>
          <w:szCs w:val="20"/>
        </w:rPr>
        <w:t>Shepley</w:t>
      </w:r>
      <w:proofErr w:type="spellEnd"/>
      <w:r w:rsidRPr="00BD17E6">
        <w:rPr>
          <w:color w:val="211D1E"/>
          <w:sz w:val="20"/>
          <w:szCs w:val="20"/>
        </w:rPr>
        <w:t xml:space="preserve"> Bulfinch / H+L, provided conceptual options.  Until significant funding becomes available, the design efforts are on hold.</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Renovation and expansion of Armstrong Hall for academic classrooms and faculty offices</w:t>
      </w:r>
    </w:p>
    <w:p w:rsidR="002F0CFC" w:rsidRPr="00882AC6" w:rsidRDefault="002F0CFC" w:rsidP="002F0CFC">
      <w:pPr>
        <w:pStyle w:val="NoSpacing"/>
        <w:numPr>
          <w:ilvl w:val="0"/>
          <w:numId w:val="3"/>
        </w:numPr>
      </w:pPr>
      <w:r>
        <w:rPr>
          <w:sz w:val="20"/>
          <w:szCs w:val="20"/>
        </w:rPr>
        <w:t>On hold.  Not scheduled for implementation.</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Residential rehabilitation or redevelopment of portions of the southern and northern blocks of the east campus and flanking San Rafael Street in the Western Ridge Precinct (to replace beds in Loomis Hall)</w:t>
      </w:r>
    </w:p>
    <w:p w:rsidR="002F0CFC" w:rsidRPr="00882AC6" w:rsidRDefault="002F0CFC" w:rsidP="002F0CFC">
      <w:pPr>
        <w:pStyle w:val="NoSpacing"/>
        <w:numPr>
          <w:ilvl w:val="0"/>
          <w:numId w:val="3"/>
        </w:numPr>
      </w:pPr>
      <w:r>
        <w:rPr>
          <w:sz w:val="20"/>
          <w:szCs w:val="20"/>
        </w:rPr>
        <w:t>On hold.  Not scheduled for implementation.</w:t>
      </w:r>
    </w:p>
    <w:p w:rsidR="002F0CFC" w:rsidRDefault="002F0CFC" w:rsidP="002F0CFC">
      <w:pPr>
        <w:pStyle w:val="Pa4"/>
        <w:ind w:left="360" w:hanging="360"/>
        <w:jc w:val="both"/>
        <w:rPr>
          <w:rStyle w:val="A1"/>
        </w:rPr>
      </w:pPr>
      <w:proofErr w:type="gramStart"/>
      <w:r>
        <w:rPr>
          <w:rStyle w:val="A1"/>
          <w:rFonts w:ascii="Wingdings" w:hAnsi="Wingdings" w:cs="Wingdings"/>
        </w:rPr>
        <w:t></w:t>
      </w:r>
      <w:r>
        <w:rPr>
          <w:rStyle w:val="A1"/>
          <w:rFonts w:ascii="Wingdings" w:hAnsi="Wingdings" w:cs="Wingdings"/>
        </w:rPr>
        <w:t></w:t>
      </w:r>
      <w:r>
        <w:rPr>
          <w:rStyle w:val="A1"/>
        </w:rPr>
        <w:t xml:space="preserve">Renovation and reuse of the Van </w:t>
      </w:r>
      <w:proofErr w:type="spellStart"/>
      <w:r>
        <w:rPr>
          <w:rStyle w:val="A1"/>
        </w:rPr>
        <w:t>Briggle</w:t>
      </w:r>
      <w:proofErr w:type="spellEnd"/>
      <w:r>
        <w:rPr>
          <w:rStyle w:val="A1"/>
        </w:rPr>
        <w:t xml:space="preserve"> building.</w:t>
      </w:r>
      <w:proofErr w:type="gramEnd"/>
    </w:p>
    <w:p w:rsidR="002F0CFC" w:rsidRPr="00523DCE" w:rsidRDefault="002F0CFC" w:rsidP="002F0CFC">
      <w:pPr>
        <w:pStyle w:val="NoSpacing"/>
        <w:numPr>
          <w:ilvl w:val="0"/>
          <w:numId w:val="3"/>
        </w:numPr>
      </w:pPr>
      <w:r>
        <w:rPr>
          <w:sz w:val="20"/>
          <w:szCs w:val="20"/>
        </w:rPr>
        <w:t xml:space="preserve">Facilities Services will remain in the Van </w:t>
      </w:r>
      <w:proofErr w:type="spellStart"/>
      <w:r>
        <w:rPr>
          <w:sz w:val="20"/>
          <w:szCs w:val="20"/>
        </w:rPr>
        <w:t>Briggle</w:t>
      </w:r>
      <w:proofErr w:type="spellEnd"/>
      <w:r>
        <w:rPr>
          <w:sz w:val="20"/>
          <w:szCs w:val="20"/>
        </w:rPr>
        <w:t xml:space="preserve"> building.  Property improvements were implemented to greatly improve the landscaping and a decorative brick wall was constructed to screen the work vehicle parking area from Glen Avenue and Uintah Street visibility.  A new storage facility and lay-down yard was created north of the Grounds Shop on the northeast corner of Uintah Street and Glen avenue  across West San Miguel Street to replace the enclosed and open storage in the Van </w:t>
      </w:r>
      <w:proofErr w:type="spellStart"/>
      <w:r>
        <w:rPr>
          <w:sz w:val="20"/>
          <w:szCs w:val="20"/>
        </w:rPr>
        <w:t>Briggle</w:t>
      </w:r>
      <w:proofErr w:type="spellEnd"/>
      <w:r>
        <w:rPr>
          <w:sz w:val="20"/>
          <w:szCs w:val="20"/>
        </w:rPr>
        <w:t xml:space="preserve"> north parking area.  The Van </w:t>
      </w:r>
      <w:proofErr w:type="spellStart"/>
      <w:r>
        <w:rPr>
          <w:sz w:val="20"/>
          <w:szCs w:val="20"/>
        </w:rPr>
        <w:t>Briggle</w:t>
      </w:r>
      <w:proofErr w:type="spellEnd"/>
      <w:r>
        <w:rPr>
          <w:sz w:val="20"/>
          <w:szCs w:val="20"/>
        </w:rPr>
        <w:t xml:space="preserve"> building exterior trim and windows will be </w:t>
      </w:r>
      <w:proofErr w:type="gramStart"/>
      <w:r>
        <w:rPr>
          <w:sz w:val="20"/>
          <w:szCs w:val="20"/>
        </w:rPr>
        <w:t>repaired/replaced</w:t>
      </w:r>
      <w:proofErr w:type="gramEnd"/>
      <w:r>
        <w:rPr>
          <w:sz w:val="20"/>
          <w:szCs w:val="20"/>
        </w:rPr>
        <w:t xml:space="preserve"> and painted starting in summer 2012.</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Facilities Service building at the southwest corner of Uintah Street and Glen Avenue.</w:t>
      </w:r>
    </w:p>
    <w:p w:rsidR="002F0CFC" w:rsidRPr="00523DCE" w:rsidRDefault="002F0CFC" w:rsidP="002F0CFC">
      <w:pPr>
        <w:pStyle w:val="NoSpacing"/>
        <w:numPr>
          <w:ilvl w:val="0"/>
          <w:numId w:val="3"/>
        </w:numPr>
      </w:pPr>
      <w:r>
        <w:rPr>
          <w:sz w:val="20"/>
          <w:szCs w:val="20"/>
        </w:rPr>
        <w:t xml:space="preserve">The house immediately south of the Transportation Shop at the southwest corner of Uintah and Glen was razed to allow expansion of the fleet vehicle parking lot to reduce congestion and massing of vehicles.  A decorative brick wall matching the Van </w:t>
      </w:r>
      <w:proofErr w:type="spellStart"/>
      <w:r>
        <w:rPr>
          <w:sz w:val="20"/>
          <w:szCs w:val="20"/>
        </w:rPr>
        <w:t>Briggle</w:t>
      </w:r>
      <w:proofErr w:type="spellEnd"/>
      <w:r>
        <w:rPr>
          <w:sz w:val="20"/>
          <w:szCs w:val="20"/>
        </w:rPr>
        <w:t xml:space="preserve"> parking area brick wall was constructed to screen parking from Uintah Street visibility.</w:t>
      </w:r>
    </w:p>
    <w:p w:rsidR="002F0CFC" w:rsidRDefault="002F0CFC" w:rsidP="002F0CFC">
      <w:pPr>
        <w:pStyle w:val="Pa4"/>
        <w:ind w:left="360" w:hanging="360"/>
        <w:jc w:val="both"/>
        <w:rPr>
          <w:rStyle w:val="A1"/>
        </w:rPr>
      </w:pPr>
      <w:proofErr w:type="gramStart"/>
      <w:r>
        <w:rPr>
          <w:rStyle w:val="A1"/>
          <w:rFonts w:ascii="Wingdings" w:hAnsi="Wingdings" w:cs="Wingdings"/>
        </w:rPr>
        <w:t></w:t>
      </w:r>
      <w:r>
        <w:rPr>
          <w:rStyle w:val="A1"/>
          <w:rFonts w:ascii="Wingdings" w:hAnsi="Wingdings" w:cs="Wingdings"/>
        </w:rPr>
        <w:t></w:t>
      </w:r>
      <w:r>
        <w:rPr>
          <w:rStyle w:val="A1"/>
        </w:rPr>
        <w:t>Transportation Facility at the northeast corner of Uintah Street and Glen Avenue.</w:t>
      </w:r>
      <w:proofErr w:type="gramEnd"/>
    </w:p>
    <w:p w:rsidR="002F0CFC" w:rsidRDefault="002F0CFC" w:rsidP="002F0CFC">
      <w:pPr>
        <w:pStyle w:val="NoSpacing"/>
        <w:numPr>
          <w:ilvl w:val="0"/>
          <w:numId w:val="3"/>
        </w:numPr>
      </w:pPr>
      <w:r>
        <w:rPr>
          <w:sz w:val="20"/>
          <w:szCs w:val="20"/>
        </w:rPr>
        <w:t>The Grounds Shop will remain at the northeast corner of Uintah Street and Glen Avenue.  A decorative brick wall is planned in summer 2013 to screen the Grounds Shop vehicle parking area from Uintah Street visibility and creating an improved intersection and gateway to Colorado College and the historic old north end.</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 xml:space="preserve">West </w:t>
      </w:r>
      <w:proofErr w:type="spellStart"/>
      <w:r>
        <w:rPr>
          <w:rStyle w:val="A1"/>
        </w:rPr>
        <w:t>Tejon</w:t>
      </w:r>
      <w:proofErr w:type="spellEnd"/>
      <w:r>
        <w:rPr>
          <w:rStyle w:val="A1"/>
        </w:rPr>
        <w:t xml:space="preserve"> Street Mixed-Use Buildings</w:t>
      </w:r>
    </w:p>
    <w:p w:rsidR="002F0CFC" w:rsidRPr="00E120F9" w:rsidRDefault="002F0CFC" w:rsidP="002F0CFC">
      <w:pPr>
        <w:pStyle w:val="NoSpacing"/>
        <w:numPr>
          <w:ilvl w:val="0"/>
          <w:numId w:val="3"/>
        </w:numPr>
        <w:rPr>
          <w:sz w:val="20"/>
          <w:szCs w:val="20"/>
        </w:rPr>
      </w:pPr>
      <w:r w:rsidRPr="00DA6075">
        <w:rPr>
          <w:sz w:val="20"/>
          <w:szCs w:val="20"/>
        </w:rPr>
        <w:t>On Hold</w:t>
      </w:r>
      <w:r>
        <w:rPr>
          <w:sz w:val="20"/>
          <w:szCs w:val="20"/>
        </w:rPr>
        <w:t>.  Not scheduled for implementation.</w:t>
      </w:r>
    </w:p>
    <w:p w:rsidR="002F0CFC" w:rsidRDefault="002F0CFC" w:rsidP="002F0CFC">
      <w:pPr>
        <w:pStyle w:val="NoSpacing"/>
        <w:rPr>
          <w:rStyle w:val="A1"/>
        </w:rPr>
      </w:pPr>
      <w:proofErr w:type="gramStart"/>
      <w:r>
        <w:rPr>
          <w:rStyle w:val="A1"/>
          <w:rFonts w:ascii="Wingdings" w:hAnsi="Wingdings" w:cs="Wingdings"/>
        </w:rPr>
        <w:t></w:t>
      </w:r>
      <w:r>
        <w:rPr>
          <w:rStyle w:val="A1"/>
          <w:rFonts w:ascii="Wingdings" w:hAnsi="Wingdings" w:cs="Wingdings"/>
        </w:rPr>
        <w:t></w:t>
      </w:r>
      <w:r>
        <w:rPr>
          <w:rStyle w:val="A1"/>
        </w:rPr>
        <w:t>Renovation of the Spencer Center.</w:t>
      </w:r>
      <w:proofErr w:type="gramEnd"/>
    </w:p>
    <w:p w:rsidR="002F0CFC" w:rsidRPr="00E120F9" w:rsidRDefault="002F0CFC" w:rsidP="002F0CFC">
      <w:pPr>
        <w:pStyle w:val="NoSpacing"/>
        <w:numPr>
          <w:ilvl w:val="0"/>
          <w:numId w:val="3"/>
        </w:numPr>
        <w:rPr>
          <w:sz w:val="20"/>
          <w:szCs w:val="20"/>
        </w:rPr>
      </w:pPr>
      <w:r>
        <w:rPr>
          <w:sz w:val="20"/>
          <w:szCs w:val="20"/>
        </w:rPr>
        <w:t>Initial planning was</w:t>
      </w:r>
      <w:r w:rsidRPr="00E120F9">
        <w:rPr>
          <w:sz w:val="20"/>
          <w:szCs w:val="20"/>
        </w:rPr>
        <w:t xml:space="preserve"> underway </w:t>
      </w:r>
      <w:r>
        <w:rPr>
          <w:sz w:val="20"/>
          <w:szCs w:val="20"/>
        </w:rPr>
        <w:t xml:space="preserve">starting in </w:t>
      </w:r>
      <w:r w:rsidRPr="00E120F9">
        <w:rPr>
          <w:sz w:val="20"/>
          <w:szCs w:val="20"/>
        </w:rPr>
        <w:t>spring 2012.</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 xml:space="preserve">Structured </w:t>
      </w:r>
      <w:proofErr w:type="gramStart"/>
      <w:r>
        <w:rPr>
          <w:rStyle w:val="A1"/>
        </w:rPr>
        <w:t>Parking</w:t>
      </w:r>
      <w:proofErr w:type="gramEnd"/>
      <w:r>
        <w:rPr>
          <w:rStyle w:val="A1"/>
        </w:rPr>
        <w:t xml:space="preserve"> at West </w:t>
      </w:r>
      <w:proofErr w:type="spellStart"/>
      <w:r>
        <w:rPr>
          <w:rStyle w:val="A1"/>
        </w:rPr>
        <w:t>Tejon</w:t>
      </w:r>
      <w:proofErr w:type="spellEnd"/>
      <w:r>
        <w:rPr>
          <w:rStyle w:val="A1"/>
        </w:rPr>
        <w:t xml:space="preserve"> Street.</w:t>
      </w:r>
    </w:p>
    <w:p w:rsidR="002F0CFC" w:rsidRPr="00E120F9" w:rsidRDefault="002F0CFC" w:rsidP="002F0CFC">
      <w:pPr>
        <w:pStyle w:val="NoSpacing"/>
        <w:numPr>
          <w:ilvl w:val="0"/>
          <w:numId w:val="3"/>
        </w:numPr>
      </w:pPr>
      <w:r>
        <w:rPr>
          <w:sz w:val="20"/>
          <w:szCs w:val="20"/>
        </w:rPr>
        <w:t>On Hold.  Not scheduled for implementation.</w:t>
      </w:r>
    </w:p>
    <w:p w:rsidR="002F0CFC" w:rsidRDefault="002F0CFC" w:rsidP="002F0CFC">
      <w:pPr>
        <w:pStyle w:val="Pa4"/>
        <w:ind w:left="360" w:hanging="360"/>
        <w:jc w:val="both"/>
        <w:rPr>
          <w:rStyle w:val="A1"/>
        </w:rPr>
      </w:pPr>
      <w:proofErr w:type="gramStart"/>
      <w:r>
        <w:rPr>
          <w:rStyle w:val="A1"/>
          <w:rFonts w:ascii="Wingdings" w:hAnsi="Wingdings" w:cs="Wingdings"/>
        </w:rPr>
        <w:t></w:t>
      </w:r>
      <w:r>
        <w:rPr>
          <w:rStyle w:val="A1"/>
          <w:rFonts w:ascii="Wingdings" w:hAnsi="Wingdings" w:cs="Wingdings"/>
        </w:rPr>
        <w:t></w:t>
      </w:r>
      <w:r>
        <w:rPr>
          <w:rStyle w:val="A1"/>
        </w:rPr>
        <w:t>Surface parking adjacent to a new Facilities Services building.</w:t>
      </w:r>
      <w:proofErr w:type="gramEnd"/>
    </w:p>
    <w:p w:rsidR="002F0CFC" w:rsidRPr="00E120F9" w:rsidRDefault="002F0CFC" w:rsidP="002F0CFC">
      <w:pPr>
        <w:pStyle w:val="NoSpacing"/>
        <w:numPr>
          <w:ilvl w:val="0"/>
          <w:numId w:val="3"/>
        </w:numPr>
      </w:pPr>
      <w:r>
        <w:rPr>
          <w:sz w:val="20"/>
          <w:szCs w:val="20"/>
        </w:rPr>
        <w:t>On Hold.  Not scheduled for implementation</w:t>
      </w:r>
      <w:r w:rsidRPr="00E120F9">
        <w:rPr>
          <w:sz w:val="20"/>
          <w:szCs w:val="20"/>
        </w:rPr>
        <w:t xml:space="preserve">.  A </w:t>
      </w:r>
      <w:r>
        <w:rPr>
          <w:sz w:val="20"/>
          <w:szCs w:val="20"/>
        </w:rPr>
        <w:t xml:space="preserve">private </w:t>
      </w:r>
      <w:r w:rsidRPr="00E120F9">
        <w:rPr>
          <w:sz w:val="20"/>
          <w:szCs w:val="20"/>
        </w:rPr>
        <w:t>residence</w:t>
      </w:r>
      <w:r>
        <w:rPr>
          <w:sz w:val="20"/>
          <w:szCs w:val="20"/>
        </w:rPr>
        <w:t xml:space="preserve"> still remains south of the Transportation Shop on the proposed location.  Also being considered is that the area be used for central receiving for the campus, which would provide easy access for large trucks so that they would not have to deliver to buildings on campus.</w:t>
      </w:r>
    </w:p>
    <w:p w:rsidR="002F0CFC" w:rsidRPr="00832EAF" w:rsidRDefault="002F0CFC" w:rsidP="002F0CFC"/>
    <w:p w:rsidR="002F0CFC" w:rsidRDefault="002F0CFC" w:rsidP="002F0CFC">
      <w:pPr>
        <w:pStyle w:val="Pa3"/>
        <w:jc w:val="both"/>
        <w:rPr>
          <w:rStyle w:val="A1"/>
        </w:rPr>
      </w:pPr>
    </w:p>
    <w:p w:rsidR="002F0CFC" w:rsidRDefault="002F0CFC" w:rsidP="002F0CFC">
      <w:pPr>
        <w:pStyle w:val="Pa3"/>
        <w:jc w:val="both"/>
        <w:rPr>
          <w:rStyle w:val="A1"/>
        </w:rPr>
      </w:pPr>
    </w:p>
    <w:p w:rsidR="002F0CFC" w:rsidRDefault="002F0CFC" w:rsidP="002F0CFC">
      <w:pPr>
        <w:pStyle w:val="Pa3"/>
        <w:jc w:val="both"/>
        <w:rPr>
          <w:rStyle w:val="A1"/>
        </w:rPr>
      </w:pPr>
    </w:p>
    <w:p w:rsidR="002F0CFC" w:rsidRDefault="002F0CFC" w:rsidP="002F0CFC">
      <w:pPr>
        <w:pStyle w:val="Pa3"/>
        <w:jc w:val="both"/>
        <w:rPr>
          <w:rStyle w:val="A1"/>
        </w:rPr>
      </w:pPr>
    </w:p>
    <w:p w:rsidR="002F0CFC" w:rsidRDefault="002F0CFC" w:rsidP="002F0CFC">
      <w:pPr>
        <w:pStyle w:val="Pa3"/>
        <w:jc w:val="both"/>
        <w:rPr>
          <w:rStyle w:val="A1"/>
        </w:rPr>
      </w:pPr>
    </w:p>
    <w:p w:rsidR="002F0CFC" w:rsidRPr="002F0CFC" w:rsidRDefault="002F0CFC" w:rsidP="002F0CFC"/>
    <w:p w:rsidR="002F0CFC" w:rsidRPr="00832EAF" w:rsidRDefault="002F0CFC" w:rsidP="002F0CFC">
      <w:pPr>
        <w:ind w:right="-5990"/>
        <w:rPr>
          <w:u w:val="thick"/>
        </w:rPr>
      </w:pPr>
      <w:r w:rsidRPr="00832EAF">
        <w:rPr>
          <w:u w:val="thick"/>
        </w:rPr>
        <w:lastRenderedPageBreak/>
        <w:t xml:space="preserve">COLORADO COLLEGE LONG RANGE DEVELOPMENT PLAN </w:t>
      </w:r>
      <w:r>
        <w:rPr>
          <w:u w:val="thick"/>
        </w:rPr>
        <w:t xml:space="preserve">                                                                                                                                                                                                     </w:t>
      </w:r>
      <w:r w:rsidRPr="00832EAF">
        <w:rPr>
          <w:u w:val="thick"/>
        </w:rPr>
        <w:t xml:space="preserve">OCTOBER 2008 </w:t>
      </w:r>
    </w:p>
    <w:p w:rsidR="002F0CFC" w:rsidRDefault="002F0CFC" w:rsidP="002F0CFC">
      <w:pPr>
        <w:pStyle w:val="Pa3"/>
        <w:jc w:val="both"/>
        <w:rPr>
          <w:color w:val="211D1E"/>
          <w:sz w:val="18"/>
          <w:szCs w:val="18"/>
        </w:rPr>
      </w:pPr>
    </w:p>
    <w:p w:rsidR="002F0CFC" w:rsidRDefault="002F0CFC" w:rsidP="002F0CFC">
      <w:pPr>
        <w:pStyle w:val="NoSpacing"/>
        <w:rPr>
          <w:rStyle w:val="A1"/>
          <w:b/>
          <w:bCs/>
        </w:rPr>
      </w:pPr>
      <w:r>
        <w:rPr>
          <w:rStyle w:val="A1"/>
          <w:b/>
          <w:bCs/>
        </w:rPr>
        <w:t>Phase 2 – Mid-Term (Updated spring 2012)</w:t>
      </w:r>
    </w:p>
    <w:p w:rsidR="002F0CFC" w:rsidRDefault="002F0CFC" w:rsidP="002F0CFC">
      <w:pPr>
        <w:pStyle w:val="Pa3"/>
        <w:jc w:val="both"/>
        <w:rPr>
          <w:rStyle w:val="A1"/>
        </w:rPr>
      </w:pPr>
    </w:p>
    <w:p w:rsidR="002F0CFC" w:rsidRDefault="002F0CFC" w:rsidP="002F0CFC">
      <w:pPr>
        <w:pStyle w:val="Pa3"/>
        <w:jc w:val="both"/>
        <w:rPr>
          <w:rFonts w:ascii="Adobe Garamond Pro" w:hAnsi="Adobe Garamond Pro" w:cs="Adobe Garamond Pro"/>
          <w:color w:val="211D1E"/>
          <w:sz w:val="20"/>
          <w:szCs w:val="20"/>
        </w:rPr>
      </w:pPr>
      <w:r>
        <w:rPr>
          <w:rStyle w:val="A1"/>
        </w:rPr>
        <w:t>Additional campus improvement projects in Phase 2 include:</w:t>
      </w:r>
    </w:p>
    <w:p w:rsidR="002F0CFC" w:rsidRDefault="002F0CFC" w:rsidP="002F0CFC">
      <w:pPr>
        <w:pStyle w:val="Pa4"/>
        <w:ind w:left="360" w:hanging="360"/>
        <w:jc w:val="both"/>
        <w:rPr>
          <w:rStyle w:val="A1"/>
        </w:rPr>
      </w:pPr>
      <w:proofErr w:type="gramStart"/>
      <w:r>
        <w:rPr>
          <w:rStyle w:val="A1"/>
          <w:rFonts w:ascii="Wingdings" w:hAnsi="Wingdings" w:cs="Wingdings"/>
        </w:rPr>
        <w:t></w:t>
      </w:r>
      <w:r>
        <w:rPr>
          <w:rStyle w:val="A1"/>
          <w:rFonts w:ascii="Wingdings" w:hAnsi="Wingdings" w:cs="Wingdings"/>
        </w:rPr>
        <w:t></w:t>
      </w:r>
      <w:r>
        <w:rPr>
          <w:rStyle w:val="A1"/>
        </w:rPr>
        <w:t xml:space="preserve">Reconfiguration and streetscape enhancement of Cache la Poudre, between Cascade Avenue and the existing </w:t>
      </w:r>
      <w:proofErr w:type="spellStart"/>
      <w:r>
        <w:rPr>
          <w:rStyle w:val="A1"/>
        </w:rPr>
        <w:t>Honnen</w:t>
      </w:r>
      <w:proofErr w:type="spellEnd"/>
      <w:r>
        <w:rPr>
          <w:rStyle w:val="A1"/>
        </w:rPr>
        <w:t xml:space="preserve"> Ice Rink.</w:t>
      </w:r>
      <w:proofErr w:type="gramEnd"/>
    </w:p>
    <w:p w:rsidR="002F0CFC" w:rsidRPr="00A55155" w:rsidRDefault="002F0CFC" w:rsidP="002F0CFC">
      <w:pPr>
        <w:pStyle w:val="NoSpacing"/>
        <w:numPr>
          <w:ilvl w:val="0"/>
          <w:numId w:val="3"/>
        </w:numPr>
      </w:pPr>
      <w:r>
        <w:rPr>
          <w:sz w:val="20"/>
          <w:szCs w:val="20"/>
        </w:rPr>
        <w:t>On Hold.  Not scheduled for implementation.</w:t>
      </w:r>
    </w:p>
    <w:p w:rsidR="002F0CFC" w:rsidRDefault="002F0CFC" w:rsidP="002F0CFC">
      <w:pPr>
        <w:pStyle w:val="Pa4"/>
        <w:ind w:left="360" w:hanging="360"/>
        <w:jc w:val="both"/>
        <w:rPr>
          <w:rStyle w:val="A1"/>
        </w:rPr>
      </w:pPr>
      <w:proofErr w:type="gramStart"/>
      <w:r>
        <w:rPr>
          <w:rStyle w:val="A1"/>
          <w:rFonts w:ascii="Wingdings" w:hAnsi="Wingdings" w:cs="Wingdings"/>
        </w:rPr>
        <w:t></w:t>
      </w:r>
      <w:r>
        <w:rPr>
          <w:rStyle w:val="A1"/>
          <w:rFonts w:ascii="Wingdings" w:hAnsi="Wingdings" w:cs="Wingdings"/>
        </w:rPr>
        <w:t></w:t>
      </w:r>
      <w:r>
        <w:rPr>
          <w:rStyle w:val="A1"/>
        </w:rPr>
        <w:t>Campus identity and street routing improvements at Glen Avenue.</w:t>
      </w:r>
      <w:proofErr w:type="gramEnd"/>
    </w:p>
    <w:p w:rsidR="002F0CFC" w:rsidRPr="00F95DAB" w:rsidRDefault="002F0CFC" w:rsidP="002F0CFC">
      <w:pPr>
        <w:pStyle w:val="NoSpacing"/>
        <w:numPr>
          <w:ilvl w:val="0"/>
          <w:numId w:val="3"/>
        </w:numPr>
        <w:rPr>
          <w:sz w:val="20"/>
          <w:szCs w:val="20"/>
        </w:rPr>
      </w:pPr>
      <w:r w:rsidRPr="00F95DAB">
        <w:rPr>
          <w:sz w:val="20"/>
          <w:szCs w:val="20"/>
        </w:rPr>
        <w:t>A new Colorado College stone</w:t>
      </w:r>
      <w:r>
        <w:rPr>
          <w:sz w:val="20"/>
          <w:szCs w:val="20"/>
        </w:rPr>
        <w:t xml:space="preserve"> sign like those on Nevada Avenue and Cascade Avenue was installed on the north side of the new Van </w:t>
      </w:r>
      <w:proofErr w:type="spellStart"/>
      <w:r>
        <w:rPr>
          <w:sz w:val="20"/>
          <w:szCs w:val="20"/>
        </w:rPr>
        <w:t>Briggle</w:t>
      </w:r>
      <w:proofErr w:type="spellEnd"/>
      <w:r>
        <w:rPr>
          <w:sz w:val="20"/>
          <w:szCs w:val="20"/>
        </w:rPr>
        <w:t xml:space="preserve"> decorative brick wall on Uintah Street to announce to eastbound traffic that they are entering the campus, thus creating a new gateway to the campus.  Straightening the Glen Avenue corners south of Van </w:t>
      </w:r>
      <w:proofErr w:type="spellStart"/>
      <w:r>
        <w:rPr>
          <w:sz w:val="20"/>
          <w:szCs w:val="20"/>
        </w:rPr>
        <w:t>Briggle</w:t>
      </w:r>
      <w:proofErr w:type="spellEnd"/>
      <w:r>
        <w:rPr>
          <w:sz w:val="20"/>
          <w:szCs w:val="20"/>
        </w:rPr>
        <w:t xml:space="preserve"> would have a negative affect of speeding up traffic through Monument Valley Park and predictably increase traffic flow as a shortcut from Uintah to Cascade Avenue.  The Glen Avenue rerouting on hold and not scheduled for implementation.</w:t>
      </w:r>
    </w:p>
    <w:p w:rsidR="002F0CFC" w:rsidRDefault="002F0CFC" w:rsidP="002F0CFC">
      <w:pPr>
        <w:pStyle w:val="Pa4"/>
        <w:ind w:left="360" w:hanging="360"/>
        <w:jc w:val="both"/>
        <w:rPr>
          <w:rStyle w:val="A1"/>
        </w:rPr>
      </w:pPr>
      <w:proofErr w:type="gramStart"/>
      <w:r>
        <w:rPr>
          <w:rStyle w:val="A1"/>
          <w:rFonts w:ascii="Wingdings" w:hAnsi="Wingdings" w:cs="Wingdings"/>
        </w:rPr>
        <w:t></w:t>
      </w:r>
      <w:r>
        <w:rPr>
          <w:rStyle w:val="A1"/>
          <w:rFonts w:ascii="Wingdings" w:hAnsi="Wingdings" w:cs="Wingdings"/>
        </w:rPr>
        <w:t></w:t>
      </w:r>
      <w:r>
        <w:rPr>
          <w:rStyle w:val="A1"/>
        </w:rPr>
        <w:t>Open space expansion west of Cutler Hall (possible through the removal of Taylor Hall and the north portion of the physical plant building).</w:t>
      </w:r>
      <w:proofErr w:type="gramEnd"/>
    </w:p>
    <w:p w:rsidR="002F0CFC" w:rsidRPr="00CB014A" w:rsidRDefault="002F0CFC" w:rsidP="002F0CFC">
      <w:pPr>
        <w:pStyle w:val="NoSpacing"/>
        <w:numPr>
          <w:ilvl w:val="0"/>
          <w:numId w:val="3"/>
        </w:numPr>
        <w:rPr>
          <w:sz w:val="20"/>
          <w:szCs w:val="20"/>
        </w:rPr>
      </w:pPr>
      <w:r>
        <w:rPr>
          <w:sz w:val="20"/>
          <w:szCs w:val="20"/>
        </w:rPr>
        <w:t>Currently in design (excluding removal of Taylor Hall or Central Plant basement).</w:t>
      </w:r>
      <w:r>
        <w:t xml:space="preserve">  </w:t>
      </w:r>
      <w:r w:rsidRPr="00CB014A">
        <w:rPr>
          <w:sz w:val="20"/>
          <w:szCs w:val="20"/>
        </w:rPr>
        <w:t xml:space="preserve">The El </w:t>
      </w:r>
      <w:proofErr w:type="spellStart"/>
      <w:r w:rsidRPr="00CB014A">
        <w:rPr>
          <w:sz w:val="20"/>
          <w:szCs w:val="20"/>
        </w:rPr>
        <w:t>Pomar</w:t>
      </w:r>
      <w:proofErr w:type="spellEnd"/>
      <w:r w:rsidRPr="00CB014A">
        <w:rPr>
          <w:sz w:val="20"/>
          <w:szCs w:val="20"/>
        </w:rPr>
        <w:t xml:space="preserve"> north addition and associated landsca</w:t>
      </w:r>
      <w:r>
        <w:rPr>
          <w:sz w:val="20"/>
          <w:szCs w:val="20"/>
        </w:rPr>
        <w:t>pe</w:t>
      </w:r>
      <w:r w:rsidRPr="00CB014A">
        <w:rPr>
          <w:sz w:val="20"/>
          <w:szCs w:val="20"/>
        </w:rPr>
        <w:t xml:space="preserve"> and wal</w:t>
      </w:r>
      <w:r>
        <w:rPr>
          <w:sz w:val="20"/>
          <w:szCs w:val="20"/>
        </w:rPr>
        <w:t>k</w:t>
      </w:r>
      <w:r w:rsidRPr="00CB014A">
        <w:rPr>
          <w:sz w:val="20"/>
          <w:szCs w:val="20"/>
        </w:rPr>
        <w:t>ways are scheduled for summer 2013 implementation.</w:t>
      </w:r>
    </w:p>
    <w:p w:rsidR="002F0CFC" w:rsidRDefault="002F0CFC" w:rsidP="002F0CFC">
      <w:pPr>
        <w:pStyle w:val="Pa4"/>
        <w:ind w:left="360" w:hanging="360"/>
        <w:jc w:val="both"/>
        <w:rPr>
          <w:rStyle w:val="A1"/>
        </w:rPr>
      </w:pPr>
      <w:proofErr w:type="gramStart"/>
      <w:r>
        <w:rPr>
          <w:rStyle w:val="A1"/>
          <w:rFonts w:ascii="Wingdings" w:hAnsi="Wingdings" w:cs="Wingdings"/>
        </w:rPr>
        <w:t></w:t>
      </w:r>
      <w:r>
        <w:rPr>
          <w:rStyle w:val="A1"/>
          <w:rFonts w:ascii="Wingdings" w:hAnsi="Wingdings" w:cs="Wingdings"/>
        </w:rPr>
        <w:t></w:t>
      </w:r>
      <w:r>
        <w:rPr>
          <w:rStyle w:val="A1"/>
        </w:rPr>
        <w:t>Access to Wood Avenue from Uintah Street.</w:t>
      </w:r>
      <w:proofErr w:type="gramEnd"/>
    </w:p>
    <w:p w:rsidR="002F0CFC" w:rsidRPr="00FD211F" w:rsidRDefault="002F0CFC" w:rsidP="002F0CFC">
      <w:pPr>
        <w:pStyle w:val="NoSpacing"/>
        <w:numPr>
          <w:ilvl w:val="0"/>
          <w:numId w:val="3"/>
        </w:numPr>
      </w:pPr>
      <w:r>
        <w:rPr>
          <w:sz w:val="20"/>
          <w:szCs w:val="20"/>
        </w:rPr>
        <w:t>This entrance/exit inlet was closed by the City when old Wood Avenue south was vacated due to safety issues having vehicles turning in or out of the parking lot into high speed traffic at the crest of the eastbound hill on Uintah Street.  On hold.  Not scheduled for discussion with the City.</w:t>
      </w:r>
    </w:p>
    <w:p w:rsidR="002F0CFC" w:rsidRPr="00832EAF" w:rsidRDefault="002F0CFC" w:rsidP="002F0CFC"/>
    <w:p w:rsidR="002F0CFC" w:rsidRDefault="002F0CFC" w:rsidP="002F0CFC">
      <w:pPr>
        <w:pStyle w:val="Pa3"/>
        <w:jc w:val="both"/>
        <w:rPr>
          <w:rFonts w:ascii="Adobe Garamond Pro" w:hAnsi="Adobe Garamond Pro" w:cs="Adobe Garamond Pro"/>
          <w:color w:val="211D1E"/>
          <w:sz w:val="20"/>
          <w:szCs w:val="20"/>
        </w:rPr>
      </w:pPr>
      <w:r>
        <w:rPr>
          <w:rStyle w:val="A1"/>
        </w:rPr>
        <w:t>Existing College facilities to be removed in Phase 2 include:</w:t>
      </w:r>
    </w:p>
    <w:p w:rsidR="002F0CFC" w:rsidRDefault="002F0CFC" w:rsidP="002F0CFC">
      <w:pPr>
        <w:pStyle w:val="NoSpacing"/>
        <w:rPr>
          <w:rStyle w:val="A1"/>
        </w:rPr>
      </w:pPr>
      <w:r>
        <w:rPr>
          <w:rStyle w:val="A1"/>
          <w:rFonts w:ascii="Wingdings" w:hAnsi="Wingdings" w:cs="Wingdings"/>
        </w:rPr>
        <w:t></w:t>
      </w:r>
      <w:r>
        <w:rPr>
          <w:rStyle w:val="A1"/>
          <w:rFonts w:ascii="Wingdings" w:hAnsi="Wingdings" w:cs="Wingdings"/>
        </w:rPr>
        <w:t></w:t>
      </w:r>
      <w:r>
        <w:rPr>
          <w:rStyle w:val="A1"/>
        </w:rPr>
        <w:t>Loomis Hall</w:t>
      </w:r>
    </w:p>
    <w:p w:rsidR="002F0CFC" w:rsidRDefault="002F0CFC" w:rsidP="002F0CFC">
      <w:pPr>
        <w:pStyle w:val="NoSpacing"/>
        <w:numPr>
          <w:ilvl w:val="0"/>
          <w:numId w:val="3"/>
        </w:numPr>
      </w:pPr>
      <w:r>
        <w:rPr>
          <w:sz w:val="20"/>
          <w:szCs w:val="20"/>
        </w:rPr>
        <w:t>On hold.  Not scheduled for implementation.</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proofErr w:type="spellStart"/>
      <w:r>
        <w:rPr>
          <w:rStyle w:val="A1"/>
        </w:rPr>
        <w:t>Tenney</w:t>
      </w:r>
      <w:proofErr w:type="spellEnd"/>
      <w:r>
        <w:rPr>
          <w:rStyle w:val="A1"/>
        </w:rPr>
        <w:t xml:space="preserve"> House parking lot</w:t>
      </w:r>
    </w:p>
    <w:p w:rsidR="002F0CFC" w:rsidRPr="00FD2A01" w:rsidRDefault="002F0CFC" w:rsidP="002F0CFC">
      <w:pPr>
        <w:pStyle w:val="NoSpacing"/>
        <w:numPr>
          <w:ilvl w:val="0"/>
          <w:numId w:val="3"/>
        </w:numPr>
      </w:pPr>
      <w:r>
        <w:rPr>
          <w:sz w:val="20"/>
          <w:szCs w:val="20"/>
        </w:rPr>
        <w:t>On hold.  Not scheduled for implementation.</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Existing houses on the western half of the southern and northern blocks of the east campus</w:t>
      </w:r>
    </w:p>
    <w:p w:rsidR="002F0CFC" w:rsidRPr="00FD2A01" w:rsidRDefault="002F0CFC" w:rsidP="002F0CFC">
      <w:pPr>
        <w:pStyle w:val="NoSpacing"/>
        <w:numPr>
          <w:ilvl w:val="0"/>
          <w:numId w:val="3"/>
        </w:numPr>
      </w:pPr>
      <w:r>
        <w:rPr>
          <w:sz w:val="20"/>
          <w:szCs w:val="20"/>
        </w:rPr>
        <w:t xml:space="preserve">1129 N Nevada was razed in the northern block of east campus.   210 E Cache la Poudre and 214 E Cache la Poudre in the south block of east campus were razed to accommodate the new Cheryl </w:t>
      </w:r>
      <w:proofErr w:type="spellStart"/>
      <w:r>
        <w:rPr>
          <w:sz w:val="20"/>
          <w:szCs w:val="20"/>
        </w:rPr>
        <w:t>Schlessman</w:t>
      </w:r>
      <w:proofErr w:type="spellEnd"/>
      <w:r>
        <w:rPr>
          <w:sz w:val="20"/>
          <w:szCs w:val="20"/>
        </w:rPr>
        <w:t xml:space="preserve"> Bennett Children’s Center.  901 N Nevada in the south block of east campus was repurposed and incorporated into the new Children’s Center building.</w:t>
      </w:r>
    </w:p>
    <w:p w:rsidR="002F0CFC" w:rsidRDefault="002F0CFC" w:rsidP="002F0CFC">
      <w:pPr>
        <w:pStyle w:val="NoSpacing"/>
        <w:rPr>
          <w:rStyle w:val="A1"/>
        </w:rPr>
      </w:pPr>
      <w:r>
        <w:rPr>
          <w:rStyle w:val="A1"/>
          <w:rFonts w:ascii="Wingdings" w:hAnsi="Wingdings" w:cs="Wingdings"/>
        </w:rPr>
        <w:t></w:t>
      </w:r>
      <w:r>
        <w:rPr>
          <w:rStyle w:val="A1"/>
          <w:rFonts w:ascii="Wingdings" w:hAnsi="Wingdings" w:cs="Wingdings"/>
        </w:rPr>
        <w:t></w:t>
      </w:r>
      <w:r>
        <w:rPr>
          <w:rStyle w:val="A1"/>
        </w:rPr>
        <w:t>Taylor Hall</w:t>
      </w:r>
    </w:p>
    <w:p w:rsidR="002F0CFC" w:rsidRDefault="002F0CFC" w:rsidP="002F0CFC">
      <w:pPr>
        <w:pStyle w:val="NoSpacing"/>
        <w:numPr>
          <w:ilvl w:val="0"/>
          <w:numId w:val="3"/>
        </w:numPr>
      </w:pPr>
      <w:r>
        <w:rPr>
          <w:sz w:val="20"/>
          <w:szCs w:val="20"/>
        </w:rPr>
        <w:t>On hold.  Not scheduled for implementation.</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The north portion of the physical plant building</w:t>
      </w:r>
    </w:p>
    <w:p w:rsidR="002F0CFC" w:rsidRPr="00EC1458" w:rsidRDefault="002F0CFC" w:rsidP="002F0CFC">
      <w:pPr>
        <w:pStyle w:val="NoSpacing"/>
        <w:numPr>
          <w:ilvl w:val="0"/>
          <w:numId w:val="3"/>
        </w:numPr>
      </w:pPr>
      <w:r>
        <w:rPr>
          <w:sz w:val="20"/>
          <w:szCs w:val="20"/>
        </w:rPr>
        <w:t>On hold.  Not scheduled for implementation.</w:t>
      </w:r>
    </w:p>
    <w:p w:rsidR="002F0CFC" w:rsidRPr="00832EAF" w:rsidRDefault="002F0CFC" w:rsidP="002F0CFC"/>
    <w:p w:rsidR="002F0CFC" w:rsidRDefault="002F0CFC" w:rsidP="002F0CFC">
      <w:pPr>
        <w:pStyle w:val="Pa3"/>
        <w:jc w:val="both"/>
        <w:rPr>
          <w:rFonts w:ascii="Adobe Garamond Pro" w:hAnsi="Adobe Garamond Pro" w:cs="Adobe Garamond Pro"/>
          <w:color w:val="211D1E"/>
          <w:sz w:val="20"/>
          <w:szCs w:val="20"/>
        </w:rPr>
      </w:pPr>
      <w:r>
        <w:rPr>
          <w:rStyle w:val="A1"/>
        </w:rPr>
        <w:t>Programs to be relocated in Phase 2 include:</w:t>
      </w:r>
    </w:p>
    <w:p w:rsidR="002F0CFC" w:rsidRDefault="002F0CFC" w:rsidP="002F0CFC">
      <w:pPr>
        <w:pStyle w:val="NoSpacing"/>
        <w:rPr>
          <w:rStyle w:val="A1"/>
        </w:rPr>
      </w:pPr>
      <w:r>
        <w:rPr>
          <w:rStyle w:val="A1"/>
          <w:rFonts w:ascii="Wingdings" w:hAnsi="Wingdings" w:cs="Wingdings"/>
        </w:rPr>
        <w:t></w:t>
      </w:r>
      <w:r>
        <w:rPr>
          <w:rStyle w:val="A1"/>
          <w:rFonts w:ascii="Wingdings" w:hAnsi="Wingdings" w:cs="Wingdings"/>
        </w:rPr>
        <w:t></w:t>
      </w:r>
      <w:r>
        <w:rPr>
          <w:rStyle w:val="A1"/>
        </w:rPr>
        <w:t>Facilities Services and Transportation to new facilities</w:t>
      </w:r>
    </w:p>
    <w:p w:rsidR="002F0CFC" w:rsidRPr="00EC1458" w:rsidRDefault="002F0CFC" w:rsidP="002F0CFC">
      <w:pPr>
        <w:pStyle w:val="NoSpacing"/>
        <w:numPr>
          <w:ilvl w:val="0"/>
          <w:numId w:val="3"/>
        </w:numPr>
        <w:rPr>
          <w:sz w:val="20"/>
          <w:szCs w:val="20"/>
        </w:rPr>
      </w:pPr>
      <w:r w:rsidRPr="00EC1458">
        <w:rPr>
          <w:sz w:val="20"/>
          <w:szCs w:val="20"/>
        </w:rPr>
        <w:t>The decision was made</w:t>
      </w:r>
      <w:r>
        <w:rPr>
          <w:sz w:val="20"/>
          <w:szCs w:val="20"/>
        </w:rPr>
        <w:t xml:space="preserve"> for Facilities Services and Transportation to remain in current locations.  Landscape improvements and property improvements were designed and implemented to greatly improve aesthetics, making the Uintah &amp; Glen intersection a very attractive “gateway” to the college and the old north end historic district.</w:t>
      </w:r>
    </w:p>
    <w:p w:rsidR="002F0CFC" w:rsidRDefault="002F0CFC" w:rsidP="002F0CFC">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Administration functions from Armstrong Hall and Spencer Center</w:t>
      </w:r>
    </w:p>
    <w:p w:rsidR="002F0CFC" w:rsidRPr="009A4A0B" w:rsidRDefault="002F0CFC" w:rsidP="002F0CFC">
      <w:pPr>
        <w:pStyle w:val="NoSpacing"/>
        <w:numPr>
          <w:ilvl w:val="0"/>
          <w:numId w:val="3"/>
        </w:numPr>
      </w:pPr>
      <w:r>
        <w:rPr>
          <w:sz w:val="20"/>
          <w:szCs w:val="20"/>
        </w:rPr>
        <w:t>Conceptual design has begun for renovations and improvements to Spencer Center, which will make administrative functions such as Human Resources more accessible to the college and greater community.</w:t>
      </w:r>
    </w:p>
    <w:p w:rsidR="002F0CFC" w:rsidRDefault="002F0CFC" w:rsidP="002F0CFC">
      <w:pPr>
        <w:pStyle w:val="NoSpacing"/>
        <w:rPr>
          <w:rStyle w:val="A1"/>
        </w:rPr>
      </w:pPr>
      <w:r>
        <w:rPr>
          <w:rStyle w:val="A1"/>
          <w:rFonts w:ascii="Wingdings" w:hAnsi="Wingdings" w:cs="Wingdings"/>
        </w:rPr>
        <w:t></w:t>
      </w:r>
      <w:r>
        <w:rPr>
          <w:rStyle w:val="A1"/>
          <w:rFonts w:ascii="Wingdings" w:hAnsi="Wingdings" w:cs="Wingdings"/>
        </w:rPr>
        <w:t></w:t>
      </w:r>
      <w:r>
        <w:rPr>
          <w:rStyle w:val="A1"/>
        </w:rPr>
        <w:t>Sigma Chi and Phi Gamma Delta Greek houses</w:t>
      </w:r>
    </w:p>
    <w:p w:rsidR="002F0CFC" w:rsidRPr="009A4A0B" w:rsidRDefault="002F0CFC" w:rsidP="002F0CFC">
      <w:pPr>
        <w:pStyle w:val="NoSpacing"/>
        <w:numPr>
          <w:ilvl w:val="0"/>
          <w:numId w:val="3"/>
        </w:numPr>
      </w:pPr>
      <w:r>
        <w:rPr>
          <w:sz w:val="20"/>
          <w:szCs w:val="20"/>
        </w:rPr>
        <w:t>The fraternities have been allowed to return to campus and occupy the Sigma Chi and Phi Gamma Delta houses starting with the 2012-2013 fiscal year.</w:t>
      </w:r>
    </w:p>
    <w:p w:rsidR="002F0CFC" w:rsidRDefault="002F0CFC" w:rsidP="002F0CFC">
      <w:pPr>
        <w:pStyle w:val="NoSpacing"/>
        <w:rPr>
          <w:sz w:val="20"/>
          <w:szCs w:val="20"/>
        </w:rPr>
      </w:pPr>
    </w:p>
    <w:p w:rsidR="006F3CCE" w:rsidRDefault="006F3CCE" w:rsidP="002F0CFC">
      <w:pPr>
        <w:pStyle w:val="NoSpacing"/>
        <w:rPr>
          <w:sz w:val="20"/>
          <w:szCs w:val="20"/>
        </w:rPr>
      </w:pPr>
    </w:p>
    <w:p w:rsidR="006F3CCE" w:rsidRDefault="006F3CCE" w:rsidP="002F0CFC">
      <w:pPr>
        <w:pStyle w:val="NoSpacing"/>
        <w:rPr>
          <w:sz w:val="20"/>
          <w:szCs w:val="20"/>
        </w:rPr>
      </w:pPr>
    </w:p>
    <w:p w:rsidR="006F3CCE" w:rsidRDefault="006F3CCE" w:rsidP="002F0CFC">
      <w:pPr>
        <w:pStyle w:val="NoSpacing"/>
        <w:rPr>
          <w:sz w:val="20"/>
          <w:szCs w:val="20"/>
        </w:rPr>
      </w:pPr>
    </w:p>
    <w:p w:rsidR="006F3CCE" w:rsidRPr="00996ADE" w:rsidRDefault="006F3CCE" w:rsidP="006F3CCE">
      <w:pPr>
        <w:ind w:right="-5990"/>
        <w:rPr>
          <w:u w:val="thick"/>
        </w:rPr>
      </w:pPr>
      <w:r w:rsidRPr="00996ADE">
        <w:rPr>
          <w:u w:val="thick"/>
        </w:rPr>
        <w:lastRenderedPageBreak/>
        <w:t xml:space="preserve">COLORADO COLLEGE LONG RANGE DEVELOPMENT PLAN </w:t>
      </w:r>
      <w:r>
        <w:rPr>
          <w:u w:val="thick"/>
        </w:rPr>
        <w:t xml:space="preserve">                                                                                                                                                                                                    </w:t>
      </w:r>
      <w:r w:rsidRPr="00996ADE">
        <w:rPr>
          <w:u w:val="thick"/>
        </w:rPr>
        <w:t xml:space="preserve">OCTOBER 2008 </w:t>
      </w:r>
    </w:p>
    <w:p w:rsidR="006F3CCE" w:rsidRDefault="006F3CCE" w:rsidP="006F3CCE">
      <w:pPr>
        <w:pStyle w:val="Pa2"/>
        <w:jc w:val="both"/>
        <w:rPr>
          <w:color w:val="211D1E"/>
          <w:sz w:val="18"/>
          <w:szCs w:val="18"/>
        </w:rPr>
      </w:pPr>
    </w:p>
    <w:p w:rsidR="006F3CCE" w:rsidRPr="00B04C4B" w:rsidRDefault="006F3CCE" w:rsidP="00B04C4B">
      <w:pPr>
        <w:pStyle w:val="NoSpacing"/>
        <w:rPr>
          <w:rFonts w:ascii="Adobe Garamond Pro" w:hAnsi="Adobe Garamond Pro" w:cs="Adobe Garamond Pro"/>
          <w:b/>
          <w:bCs/>
          <w:color w:val="211D1E"/>
          <w:sz w:val="20"/>
          <w:szCs w:val="20"/>
        </w:rPr>
      </w:pPr>
      <w:r w:rsidRPr="00B04C4B">
        <w:rPr>
          <w:b/>
          <w:sz w:val="20"/>
          <w:szCs w:val="20"/>
        </w:rPr>
        <w:t>Phase 3 – Long-Term</w:t>
      </w:r>
      <w:r w:rsidR="00B04C4B" w:rsidRPr="00B04C4B">
        <w:rPr>
          <w:b/>
          <w:sz w:val="20"/>
          <w:szCs w:val="20"/>
        </w:rPr>
        <w:t xml:space="preserve"> </w:t>
      </w:r>
      <w:r w:rsidR="00B04C4B">
        <w:rPr>
          <w:rStyle w:val="A1"/>
          <w:b/>
          <w:bCs/>
        </w:rPr>
        <w:t>(Updated spring 2012)</w:t>
      </w:r>
    </w:p>
    <w:p w:rsidR="006F3CCE" w:rsidRDefault="006F3CCE" w:rsidP="006F3CCE">
      <w:pPr>
        <w:pStyle w:val="NoSpacing"/>
      </w:pPr>
    </w:p>
    <w:p w:rsidR="006F3CCE" w:rsidRDefault="006F3CCE" w:rsidP="006F3CCE">
      <w:pPr>
        <w:pStyle w:val="NoSpacing"/>
        <w:rPr>
          <w:rStyle w:val="A1"/>
        </w:rPr>
      </w:pPr>
      <w:r>
        <w:rPr>
          <w:rStyle w:val="A1"/>
        </w:rPr>
        <w:t xml:space="preserve">The third phase of campus expansion assumes the completion of housing development and a new playfield on the east campus, the addition of a second sheet of ice and associated development at the new </w:t>
      </w:r>
      <w:proofErr w:type="spellStart"/>
      <w:r>
        <w:rPr>
          <w:rStyle w:val="A1"/>
        </w:rPr>
        <w:t>Honnen</w:t>
      </w:r>
      <w:proofErr w:type="spellEnd"/>
      <w:r>
        <w:rPr>
          <w:rStyle w:val="A1"/>
        </w:rPr>
        <w:t xml:space="preserve"> Ice Rink, the replacement or renovation of Mathias and Slocum Halls, final phase of the reconfiguration of Cache la Poudre, and structure parking on the northern block of the east campus.</w:t>
      </w:r>
    </w:p>
    <w:p w:rsidR="006F3CCE" w:rsidRDefault="006F3CCE" w:rsidP="006F3CCE">
      <w:pPr>
        <w:pStyle w:val="NoSpacing"/>
      </w:pPr>
    </w:p>
    <w:p w:rsidR="006F3CCE" w:rsidRDefault="006F3CCE" w:rsidP="006F3CCE">
      <w:pPr>
        <w:pStyle w:val="Pa3"/>
        <w:jc w:val="both"/>
        <w:rPr>
          <w:rFonts w:ascii="Adobe Garamond Pro" w:hAnsi="Adobe Garamond Pro" w:cs="Adobe Garamond Pro"/>
          <w:color w:val="211D1E"/>
          <w:sz w:val="20"/>
          <w:szCs w:val="20"/>
        </w:rPr>
      </w:pPr>
      <w:r>
        <w:rPr>
          <w:rStyle w:val="A1"/>
        </w:rPr>
        <w:t>New campus development in Phase 3 includes:</w:t>
      </w:r>
    </w:p>
    <w:p w:rsidR="006F3CCE" w:rsidRDefault="006F3CCE" w:rsidP="006F3CCE">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Continued residential rehabilitation or redevelopment on the east campus</w:t>
      </w:r>
    </w:p>
    <w:p w:rsidR="00F6339C" w:rsidRPr="00F6339C" w:rsidRDefault="00F6339C" w:rsidP="00F6339C">
      <w:pPr>
        <w:pStyle w:val="NoSpacing"/>
        <w:numPr>
          <w:ilvl w:val="0"/>
          <w:numId w:val="3"/>
        </w:numPr>
        <w:rPr>
          <w:sz w:val="20"/>
          <w:szCs w:val="20"/>
        </w:rPr>
      </w:pPr>
      <w:r w:rsidRPr="00F6339C">
        <w:rPr>
          <w:sz w:val="20"/>
          <w:szCs w:val="20"/>
        </w:rPr>
        <w:t xml:space="preserve">Starting </w:t>
      </w:r>
      <w:r>
        <w:rPr>
          <w:sz w:val="20"/>
          <w:szCs w:val="20"/>
        </w:rPr>
        <w:t>f</w:t>
      </w:r>
      <w:r w:rsidRPr="00F6339C">
        <w:rPr>
          <w:sz w:val="20"/>
          <w:szCs w:val="20"/>
        </w:rPr>
        <w:t>iscal year</w:t>
      </w:r>
      <w:r>
        <w:rPr>
          <w:sz w:val="20"/>
          <w:szCs w:val="20"/>
        </w:rPr>
        <w:t xml:space="preserve"> 2012-2013, four managed properties will move into the Residential Life inventory for student occupation.  They are 918, 922, 928, &amp; 930 N Weber.  Significant improvements will be made to make the residences suitable and safe for students.</w:t>
      </w:r>
    </w:p>
    <w:p w:rsidR="006F3CCE" w:rsidRDefault="006F3CCE" w:rsidP="006F3CCE">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An additional sheet of ice and associated mixed-use and residential development adjacent to the new Ice Rink</w:t>
      </w:r>
    </w:p>
    <w:p w:rsidR="00F6339C" w:rsidRPr="00F6339C" w:rsidRDefault="00835E8D" w:rsidP="00F6339C">
      <w:pPr>
        <w:pStyle w:val="NoSpacing"/>
        <w:numPr>
          <w:ilvl w:val="0"/>
          <w:numId w:val="3"/>
        </w:numPr>
      </w:pPr>
      <w:proofErr w:type="spellStart"/>
      <w:r>
        <w:rPr>
          <w:sz w:val="20"/>
          <w:szCs w:val="20"/>
        </w:rPr>
        <w:t>Honnen</w:t>
      </w:r>
      <w:proofErr w:type="spellEnd"/>
      <w:r>
        <w:rPr>
          <w:sz w:val="20"/>
          <w:szCs w:val="20"/>
        </w:rPr>
        <w:t xml:space="preserve"> Ice Arena will remain in current location with refrigeration systems currently being upgraded.</w:t>
      </w:r>
    </w:p>
    <w:p w:rsidR="006F3CCE" w:rsidRDefault="006F3CCE" w:rsidP="006F3CCE">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Replacement or renovation of Slocum and Mathias Halls</w:t>
      </w:r>
    </w:p>
    <w:p w:rsidR="00835E8D" w:rsidRPr="00835E8D" w:rsidRDefault="00B219EB" w:rsidP="00835E8D">
      <w:pPr>
        <w:pStyle w:val="NoSpacing"/>
        <w:numPr>
          <w:ilvl w:val="0"/>
          <w:numId w:val="3"/>
        </w:numPr>
      </w:pPr>
      <w:r>
        <w:rPr>
          <w:sz w:val="20"/>
          <w:szCs w:val="20"/>
        </w:rPr>
        <w:t>Mathias Hall under</w:t>
      </w:r>
      <w:r w:rsidR="00BB78DA">
        <w:rPr>
          <w:sz w:val="20"/>
          <w:szCs w:val="20"/>
        </w:rPr>
        <w:t>went a major interior and site renovation in 2010.  Slocum Hall is scheduled for a major interior renovation in 2013.</w:t>
      </w:r>
    </w:p>
    <w:p w:rsidR="006F3CCE" w:rsidRDefault="006F3CCE" w:rsidP="006F3CCE">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Structured parking at the northern block of the east campus</w:t>
      </w:r>
    </w:p>
    <w:p w:rsidR="00BB78DA" w:rsidRPr="00BB78DA" w:rsidRDefault="00BB78DA" w:rsidP="00BB78DA">
      <w:pPr>
        <w:pStyle w:val="NoSpacing"/>
        <w:numPr>
          <w:ilvl w:val="0"/>
          <w:numId w:val="3"/>
        </w:numPr>
      </w:pPr>
      <w:r>
        <w:rPr>
          <w:sz w:val="20"/>
          <w:szCs w:val="20"/>
        </w:rPr>
        <w:t>Northeast par</w:t>
      </w:r>
      <w:r w:rsidR="00E910BF">
        <w:rPr>
          <w:sz w:val="20"/>
          <w:szCs w:val="20"/>
        </w:rPr>
        <w:t>king lot was constructed in 2008</w:t>
      </w:r>
      <w:r>
        <w:rPr>
          <w:sz w:val="20"/>
          <w:szCs w:val="20"/>
        </w:rPr>
        <w:t>.  Structured parking on hold.  Not scheduled for implementation.</w:t>
      </w:r>
    </w:p>
    <w:p w:rsidR="006F3CCE" w:rsidRDefault="006F3CCE" w:rsidP="00E910BF">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Parking at north of </w:t>
      </w:r>
      <w:proofErr w:type="spellStart"/>
      <w:r>
        <w:rPr>
          <w:rStyle w:val="A1"/>
        </w:rPr>
        <w:t>Tutt</w:t>
      </w:r>
      <w:proofErr w:type="spellEnd"/>
      <w:r>
        <w:rPr>
          <w:rStyle w:val="A1"/>
        </w:rPr>
        <w:t xml:space="preserve"> Science</w:t>
      </w:r>
    </w:p>
    <w:p w:rsidR="00E910BF" w:rsidRDefault="00E910BF" w:rsidP="00E910BF">
      <w:pPr>
        <w:pStyle w:val="NoSpacing"/>
        <w:numPr>
          <w:ilvl w:val="0"/>
          <w:numId w:val="3"/>
        </w:numPr>
        <w:rPr>
          <w:rStyle w:val="A1"/>
        </w:rPr>
      </w:pPr>
      <w:r>
        <w:rPr>
          <w:rStyle w:val="A1"/>
        </w:rPr>
        <w:t>Mathias Hall to remain</w:t>
      </w:r>
      <w:r w:rsidR="004E44A4">
        <w:rPr>
          <w:rStyle w:val="A1"/>
        </w:rPr>
        <w:t xml:space="preserve">.  </w:t>
      </w:r>
      <w:r w:rsidR="00B219EB">
        <w:rPr>
          <w:rStyle w:val="A1"/>
        </w:rPr>
        <w:t>There is n</w:t>
      </w:r>
      <w:r w:rsidR="004E44A4">
        <w:rPr>
          <w:rStyle w:val="A1"/>
        </w:rPr>
        <w:t xml:space="preserve">o plan to implement parking north of </w:t>
      </w:r>
      <w:proofErr w:type="spellStart"/>
      <w:r w:rsidR="004E44A4">
        <w:rPr>
          <w:rStyle w:val="A1"/>
        </w:rPr>
        <w:t>Tutt</w:t>
      </w:r>
      <w:proofErr w:type="spellEnd"/>
      <w:r w:rsidR="004E44A4">
        <w:rPr>
          <w:rStyle w:val="A1"/>
        </w:rPr>
        <w:t xml:space="preserve"> Science.</w:t>
      </w:r>
    </w:p>
    <w:p w:rsidR="006F3CCE" w:rsidRPr="00996ADE" w:rsidRDefault="006F3CCE" w:rsidP="006F3CCE">
      <w:pPr>
        <w:pStyle w:val="NoSpacing"/>
      </w:pPr>
    </w:p>
    <w:p w:rsidR="006F3CCE" w:rsidRDefault="006F3CCE" w:rsidP="006F3CCE">
      <w:pPr>
        <w:pStyle w:val="Pa3"/>
        <w:jc w:val="both"/>
        <w:rPr>
          <w:rFonts w:ascii="Adobe Garamond Pro" w:hAnsi="Adobe Garamond Pro" w:cs="Adobe Garamond Pro"/>
          <w:color w:val="211D1E"/>
          <w:sz w:val="20"/>
          <w:szCs w:val="20"/>
        </w:rPr>
      </w:pPr>
      <w:r>
        <w:rPr>
          <w:rStyle w:val="A1"/>
        </w:rPr>
        <w:t>Additional campus improvement projects in Phase 3 include:</w:t>
      </w:r>
    </w:p>
    <w:p w:rsidR="006F3CCE" w:rsidRDefault="006F3CCE" w:rsidP="006F3CCE">
      <w:pPr>
        <w:pStyle w:val="Pa4"/>
        <w:ind w:left="360" w:hanging="360"/>
        <w:jc w:val="both"/>
        <w:rPr>
          <w:rStyle w:val="A1"/>
        </w:rPr>
      </w:pPr>
      <w:r>
        <w:rPr>
          <w:rStyle w:val="A1"/>
          <w:rFonts w:ascii="Wingdings" w:hAnsi="Wingdings" w:cs="Wingdings"/>
        </w:rPr>
        <w:t></w:t>
      </w:r>
      <w:r>
        <w:rPr>
          <w:rStyle w:val="A1"/>
          <w:rFonts w:ascii="Wingdings" w:hAnsi="Wingdings" w:cs="Wingdings"/>
        </w:rPr>
        <w:t></w:t>
      </w:r>
      <w:r>
        <w:rPr>
          <w:rStyle w:val="A1"/>
        </w:rPr>
        <w:t xml:space="preserve">Reconfiguration and streetscape enhancement of Cache la Poudre, between </w:t>
      </w:r>
      <w:proofErr w:type="spellStart"/>
      <w:r>
        <w:rPr>
          <w:rStyle w:val="A1"/>
        </w:rPr>
        <w:t>Tejon</w:t>
      </w:r>
      <w:proofErr w:type="spellEnd"/>
      <w:r>
        <w:rPr>
          <w:rStyle w:val="A1"/>
        </w:rPr>
        <w:t xml:space="preserve"> Street and Nevada Avenue</w:t>
      </w:r>
    </w:p>
    <w:p w:rsidR="00B219EB" w:rsidRPr="00B219EB" w:rsidRDefault="00B219EB" w:rsidP="00B219EB">
      <w:pPr>
        <w:pStyle w:val="NoSpacing"/>
        <w:numPr>
          <w:ilvl w:val="0"/>
          <w:numId w:val="3"/>
        </w:numPr>
        <w:rPr>
          <w:sz w:val="20"/>
          <w:szCs w:val="20"/>
        </w:rPr>
      </w:pPr>
      <w:r w:rsidRPr="00B219EB">
        <w:rPr>
          <w:sz w:val="20"/>
          <w:szCs w:val="20"/>
        </w:rPr>
        <w:t>Temporary reconfiguration implemented.</w:t>
      </w:r>
      <w:r>
        <w:rPr>
          <w:sz w:val="20"/>
          <w:szCs w:val="20"/>
        </w:rPr>
        <w:t xml:space="preserve">  Final plan for reconfiguration not scheduled for implementation.</w:t>
      </w:r>
    </w:p>
    <w:p w:rsidR="006F3CCE" w:rsidRDefault="006F3CCE" w:rsidP="00B219EB">
      <w:pPr>
        <w:pStyle w:val="NoSpacing"/>
        <w:rPr>
          <w:rStyle w:val="A1"/>
        </w:rPr>
      </w:pPr>
      <w:r>
        <w:rPr>
          <w:rStyle w:val="A1"/>
          <w:rFonts w:ascii="Wingdings" w:hAnsi="Wingdings" w:cs="Wingdings"/>
        </w:rPr>
        <w:t></w:t>
      </w:r>
      <w:r>
        <w:rPr>
          <w:rStyle w:val="A1"/>
          <w:rFonts w:ascii="Wingdings" w:hAnsi="Wingdings" w:cs="Wingdings"/>
        </w:rPr>
        <w:t></w:t>
      </w:r>
      <w:r>
        <w:rPr>
          <w:rStyle w:val="A1"/>
        </w:rPr>
        <w:t xml:space="preserve">Gateway plaza at the intersection of </w:t>
      </w:r>
      <w:proofErr w:type="spellStart"/>
      <w:r>
        <w:rPr>
          <w:rStyle w:val="A1"/>
        </w:rPr>
        <w:t>Tejon</w:t>
      </w:r>
      <w:proofErr w:type="spellEnd"/>
      <w:r>
        <w:rPr>
          <w:rStyle w:val="A1"/>
        </w:rPr>
        <w:t xml:space="preserve"> Street and Cache la Poudre and the recapture of open space to the north (through the removal of the Armstrong parking lot)</w:t>
      </w:r>
    </w:p>
    <w:p w:rsidR="00B219EB" w:rsidRPr="00B219EB" w:rsidRDefault="00B219EB" w:rsidP="00B219EB">
      <w:pPr>
        <w:pStyle w:val="NoSpacing"/>
        <w:numPr>
          <w:ilvl w:val="0"/>
          <w:numId w:val="3"/>
        </w:numPr>
        <w:rPr>
          <w:rStyle w:val="A1"/>
          <w:rFonts w:ascii="Times New Roman" w:hAnsi="Times New Roman" w:cs="Times New Roman"/>
          <w:color w:val="auto"/>
          <w:sz w:val="24"/>
          <w:szCs w:val="28"/>
        </w:rPr>
      </w:pPr>
      <w:r>
        <w:rPr>
          <w:sz w:val="20"/>
          <w:szCs w:val="20"/>
        </w:rPr>
        <w:t>On hold.  Not scheduled for implementation.</w:t>
      </w:r>
    </w:p>
    <w:p w:rsidR="006F3CCE" w:rsidRPr="00996ADE" w:rsidRDefault="006F3CCE" w:rsidP="006F3CCE">
      <w:pPr>
        <w:pStyle w:val="NoSpacing"/>
      </w:pPr>
    </w:p>
    <w:p w:rsidR="006F3CCE" w:rsidRDefault="006F3CCE" w:rsidP="006F3CCE">
      <w:pPr>
        <w:pStyle w:val="Pa3"/>
        <w:jc w:val="both"/>
        <w:rPr>
          <w:rFonts w:ascii="Adobe Garamond Pro" w:hAnsi="Adobe Garamond Pro" w:cs="Adobe Garamond Pro"/>
          <w:color w:val="211D1E"/>
          <w:sz w:val="20"/>
          <w:szCs w:val="20"/>
        </w:rPr>
      </w:pPr>
      <w:r>
        <w:rPr>
          <w:rStyle w:val="A1"/>
        </w:rPr>
        <w:t>Existing College facilities to be removed in Phase 3 include:</w:t>
      </w:r>
    </w:p>
    <w:p w:rsidR="006F3CCE" w:rsidRDefault="006F3CCE" w:rsidP="00B219EB">
      <w:pPr>
        <w:pStyle w:val="NoSpacing"/>
        <w:rPr>
          <w:rStyle w:val="A1"/>
        </w:rPr>
      </w:pPr>
      <w:r>
        <w:rPr>
          <w:rStyle w:val="A1"/>
          <w:rFonts w:ascii="Wingdings" w:hAnsi="Wingdings" w:cs="Wingdings"/>
        </w:rPr>
        <w:t></w:t>
      </w:r>
      <w:r>
        <w:rPr>
          <w:rStyle w:val="A1"/>
          <w:rFonts w:ascii="Wingdings" w:hAnsi="Wingdings" w:cs="Wingdings"/>
        </w:rPr>
        <w:t></w:t>
      </w:r>
      <w:r>
        <w:rPr>
          <w:rStyle w:val="A1"/>
        </w:rPr>
        <w:t>Slocum and Mathias Halls (potentially)</w:t>
      </w:r>
    </w:p>
    <w:p w:rsidR="00B219EB" w:rsidRDefault="00B219EB" w:rsidP="00B219EB">
      <w:pPr>
        <w:pStyle w:val="NoSpacing"/>
        <w:numPr>
          <w:ilvl w:val="0"/>
          <w:numId w:val="3"/>
        </w:numPr>
      </w:pPr>
      <w:r>
        <w:rPr>
          <w:sz w:val="20"/>
          <w:szCs w:val="20"/>
        </w:rPr>
        <w:t>Not scheduled for implementation.  Mathias underwent a major renovation in 2010 and Slocum renovation is scheduled for 2013.</w:t>
      </w:r>
    </w:p>
    <w:p w:rsidR="006F3CCE" w:rsidRDefault="006F3CCE" w:rsidP="00B219EB">
      <w:pPr>
        <w:pStyle w:val="NoSpacing"/>
        <w:rPr>
          <w:rStyle w:val="A1"/>
        </w:rPr>
      </w:pPr>
      <w:r>
        <w:rPr>
          <w:rStyle w:val="A1"/>
          <w:rFonts w:ascii="Wingdings" w:hAnsi="Wingdings" w:cs="Wingdings"/>
        </w:rPr>
        <w:t></w:t>
      </w:r>
      <w:r>
        <w:rPr>
          <w:rStyle w:val="A1"/>
          <w:rFonts w:ascii="Wingdings" w:hAnsi="Wingdings" w:cs="Wingdings"/>
        </w:rPr>
        <w:t></w:t>
      </w:r>
      <w:r>
        <w:rPr>
          <w:rStyle w:val="A1"/>
        </w:rPr>
        <w:t>Armstrong parking lot</w:t>
      </w:r>
    </w:p>
    <w:p w:rsidR="00B219EB" w:rsidRPr="00B219EB" w:rsidRDefault="00B219EB" w:rsidP="00B219EB">
      <w:pPr>
        <w:pStyle w:val="NoSpacing"/>
        <w:numPr>
          <w:ilvl w:val="0"/>
          <w:numId w:val="3"/>
        </w:numPr>
        <w:rPr>
          <w:rStyle w:val="A1"/>
          <w:rFonts w:ascii="Times New Roman" w:hAnsi="Times New Roman" w:cs="Times New Roman"/>
          <w:color w:val="auto"/>
        </w:rPr>
      </w:pPr>
      <w:r w:rsidRPr="00B219EB">
        <w:rPr>
          <w:rStyle w:val="A1"/>
          <w:rFonts w:ascii="Times New Roman" w:hAnsi="Times New Roman" w:cs="Times New Roman"/>
          <w:color w:val="auto"/>
        </w:rPr>
        <w:t>A conceptual</w:t>
      </w:r>
      <w:r>
        <w:rPr>
          <w:rStyle w:val="A1"/>
          <w:rFonts w:ascii="Times New Roman" w:hAnsi="Times New Roman" w:cs="Times New Roman"/>
          <w:color w:val="auto"/>
        </w:rPr>
        <w:t xml:space="preserve"> plan for renovation of Armstrong parking lot is being presented to the DRB in spring 2012 for review.</w:t>
      </w:r>
    </w:p>
    <w:p w:rsidR="006F3CCE" w:rsidRDefault="006F3CCE" w:rsidP="006F3CCE">
      <w:pPr>
        <w:pStyle w:val="NoSpacing"/>
      </w:pPr>
    </w:p>
    <w:p w:rsidR="006F3CCE" w:rsidRDefault="006F3CCE" w:rsidP="006F3CCE">
      <w:pPr>
        <w:pStyle w:val="Pa3"/>
        <w:jc w:val="both"/>
        <w:rPr>
          <w:rFonts w:ascii="Adobe Garamond Pro" w:hAnsi="Adobe Garamond Pro" w:cs="Adobe Garamond Pro"/>
          <w:color w:val="211D1E"/>
          <w:sz w:val="20"/>
          <w:szCs w:val="20"/>
        </w:rPr>
      </w:pPr>
      <w:r>
        <w:rPr>
          <w:rStyle w:val="A1"/>
        </w:rPr>
        <w:t>Programs to be relocated in Phase 3 include:</w:t>
      </w:r>
    </w:p>
    <w:p w:rsidR="006F3CCE" w:rsidRDefault="006F3CCE" w:rsidP="00B219EB">
      <w:pPr>
        <w:pStyle w:val="NoSpacing"/>
        <w:rPr>
          <w:rStyle w:val="A1"/>
        </w:rPr>
      </w:pPr>
      <w:r>
        <w:rPr>
          <w:rStyle w:val="A1"/>
          <w:rFonts w:ascii="Wingdings" w:hAnsi="Wingdings" w:cs="Wingdings"/>
        </w:rPr>
        <w:t></w:t>
      </w:r>
      <w:r>
        <w:rPr>
          <w:rStyle w:val="A1"/>
          <w:rFonts w:ascii="Wingdings" w:hAnsi="Wingdings" w:cs="Wingdings"/>
        </w:rPr>
        <w:t></w:t>
      </w:r>
      <w:r>
        <w:rPr>
          <w:rStyle w:val="A1"/>
        </w:rPr>
        <w:t>Surge housing space needed during residence hall replacement or renovation</w:t>
      </w:r>
    </w:p>
    <w:p w:rsidR="00B219EB" w:rsidRDefault="00B219EB" w:rsidP="00B219EB">
      <w:pPr>
        <w:pStyle w:val="NoSpacing"/>
        <w:numPr>
          <w:ilvl w:val="0"/>
          <w:numId w:val="3"/>
        </w:numPr>
        <w:rPr>
          <w:rStyle w:val="A1"/>
        </w:rPr>
      </w:pPr>
      <w:r>
        <w:rPr>
          <w:rStyle w:val="A1"/>
        </w:rPr>
        <w:t>Residence hall renovations have been scheduled during summers when they can be scheduled off-line.</w:t>
      </w:r>
    </w:p>
    <w:p w:rsidR="00B04C4B" w:rsidRPr="00B04C4B" w:rsidRDefault="00B04C4B" w:rsidP="00B04C4B"/>
    <w:p w:rsidR="006F3CCE" w:rsidRPr="00996ADE" w:rsidRDefault="006F3CCE" w:rsidP="006F3CCE">
      <w:pPr>
        <w:pStyle w:val="NoSpacing"/>
      </w:pPr>
    </w:p>
    <w:p w:rsidR="00776E7B" w:rsidRDefault="00776E7B" w:rsidP="00B04C4B">
      <w:pPr>
        <w:pStyle w:val="NoSpacing"/>
        <w:rPr>
          <w:b/>
          <w:sz w:val="20"/>
          <w:szCs w:val="20"/>
        </w:rPr>
      </w:pPr>
    </w:p>
    <w:p w:rsidR="00776E7B" w:rsidRDefault="00776E7B" w:rsidP="00B04C4B">
      <w:pPr>
        <w:pStyle w:val="NoSpacing"/>
        <w:rPr>
          <w:b/>
          <w:sz w:val="20"/>
          <w:szCs w:val="20"/>
        </w:rPr>
      </w:pPr>
    </w:p>
    <w:p w:rsidR="00776E7B" w:rsidRDefault="00776E7B" w:rsidP="00B04C4B">
      <w:pPr>
        <w:pStyle w:val="NoSpacing"/>
        <w:rPr>
          <w:b/>
          <w:sz w:val="20"/>
          <w:szCs w:val="20"/>
        </w:rPr>
      </w:pPr>
    </w:p>
    <w:p w:rsidR="00776E7B" w:rsidRDefault="00776E7B" w:rsidP="00B04C4B">
      <w:pPr>
        <w:pStyle w:val="NoSpacing"/>
        <w:rPr>
          <w:b/>
          <w:sz w:val="20"/>
          <w:szCs w:val="20"/>
        </w:rPr>
      </w:pPr>
    </w:p>
    <w:p w:rsidR="00776E7B" w:rsidRDefault="00776E7B" w:rsidP="00B04C4B">
      <w:pPr>
        <w:pStyle w:val="NoSpacing"/>
        <w:rPr>
          <w:b/>
          <w:sz w:val="20"/>
          <w:szCs w:val="20"/>
        </w:rPr>
      </w:pPr>
    </w:p>
    <w:p w:rsidR="00776E7B" w:rsidRDefault="00776E7B" w:rsidP="00B04C4B">
      <w:pPr>
        <w:pStyle w:val="NoSpacing"/>
        <w:rPr>
          <w:b/>
          <w:sz w:val="20"/>
          <w:szCs w:val="20"/>
        </w:rPr>
      </w:pPr>
    </w:p>
    <w:p w:rsidR="00776E7B" w:rsidRDefault="00776E7B" w:rsidP="00B04C4B">
      <w:pPr>
        <w:pStyle w:val="NoSpacing"/>
        <w:rPr>
          <w:b/>
          <w:sz w:val="20"/>
          <w:szCs w:val="20"/>
        </w:rPr>
      </w:pPr>
    </w:p>
    <w:p w:rsidR="00776E7B" w:rsidRDefault="00776E7B" w:rsidP="00B04C4B">
      <w:pPr>
        <w:pStyle w:val="NoSpacing"/>
        <w:rPr>
          <w:b/>
          <w:sz w:val="20"/>
          <w:szCs w:val="20"/>
        </w:rPr>
      </w:pPr>
    </w:p>
    <w:p w:rsidR="00776E7B" w:rsidRPr="00776E7B" w:rsidRDefault="00776E7B" w:rsidP="00776E7B">
      <w:pPr>
        <w:ind w:right="-5990"/>
        <w:rPr>
          <w:u w:val="thick"/>
        </w:rPr>
      </w:pPr>
      <w:r w:rsidRPr="00996ADE">
        <w:rPr>
          <w:u w:val="thick"/>
        </w:rPr>
        <w:lastRenderedPageBreak/>
        <w:t xml:space="preserve">COLORADO COLLEGE LONG RANGE DEVELOPMENT PLAN </w:t>
      </w:r>
      <w:r>
        <w:rPr>
          <w:u w:val="thick"/>
        </w:rPr>
        <w:t xml:space="preserve">                                                                                                                                                                                                    </w:t>
      </w:r>
      <w:r w:rsidRPr="00996ADE">
        <w:rPr>
          <w:u w:val="thick"/>
        </w:rPr>
        <w:t xml:space="preserve">OCTOBER 2008 </w:t>
      </w:r>
    </w:p>
    <w:p w:rsidR="00776E7B" w:rsidRDefault="00776E7B" w:rsidP="00B04C4B">
      <w:pPr>
        <w:pStyle w:val="NoSpacing"/>
        <w:rPr>
          <w:b/>
          <w:sz w:val="20"/>
          <w:szCs w:val="20"/>
        </w:rPr>
      </w:pPr>
    </w:p>
    <w:p w:rsidR="00776E7B" w:rsidRDefault="00776E7B" w:rsidP="00B04C4B">
      <w:pPr>
        <w:pStyle w:val="NoSpacing"/>
        <w:rPr>
          <w:b/>
          <w:sz w:val="20"/>
          <w:szCs w:val="20"/>
        </w:rPr>
      </w:pPr>
    </w:p>
    <w:p w:rsidR="006F3CCE" w:rsidRPr="00B04C4B" w:rsidRDefault="006F3CCE" w:rsidP="00B04C4B">
      <w:pPr>
        <w:pStyle w:val="NoSpacing"/>
        <w:rPr>
          <w:b/>
          <w:sz w:val="20"/>
          <w:szCs w:val="20"/>
        </w:rPr>
      </w:pPr>
      <w:r w:rsidRPr="00B04C4B">
        <w:rPr>
          <w:b/>
          <w:sz w:val="20"/>
          <w:szCs w:val="20"/>
        </w:rPr>
        <w:t>Additional Elements of the Plan</w:t>
      </w:r>
    </w:p>
    <w:p w:rsidR="00B04C4B" w:rsidRPr="00B04C4B" w:rsidRDefault="00B04C4B" w:rsidP="00B04C4B"/>
    <w:p w:rsidR="00B04C4B" w:rsidRDefault="00B04C4B" w:rsidP="00B04C4B">
      <w:pPr>
        <w:autoSpaceDE w:val="0"/>
        <w:autoSpaceDN w:val="0"/>
        <w:adjustRightInd w:val="0"/>
        <w:spacing w:after="0" w:line="241" w:lineRule="atLeast"/>
        <w:ind w:right="5530"/>
        <w:jc w:val="both"/>
        <w:rPr>
          <w:rFonts w:ascii="Adobe Garamond Pro" w:hAnsi="Adobe Garamond Pro" w:cs="Adobe Garamond Pro"/>
          <w:color w:val="211D1E"/>
          <w:sz w:val="20"/>
        </w:rPr>
      </w:pPr>
      <w:r w:rsidRPr="00B04C4B">
        <w:rPr>
          <w:rFonts w:ascii="Adobe Garamond Pro" w:hAnsi="Adobe Garamond Pro" w:cs="Adobe Garamond Pro"/>
          <w:color w:val="211D1E"/>
          <w:sz w:val="20"/>
        </w:rPr>
        <w:t>While the suggested phasing outlines a strategy for campus development based on the domino effects of spatial allocation and reallocation, certain elements of the Plan may occur as needs require and financial resources become available. These include:</w:t>
      </w:r>
    </w:p>
    <w:p w:rsidR="00B04C4B" w:rsidRPr="00B04C4B" w:rsidRDefault="00B04C4B" w:rsidP="00B04C4B">
      <w:pPr>
        <w:autoSpaceDE w:val="0"/>
        <w:autoSpaceDN w:val="0"/>
        <w:adjustRightInd w:val="0"/>
        <w:spacing w:after="0" w:line="241" w:lineRule="atLeast"/>
        <w:ind w:right="5530"/>
        <w:jc w:val="both"/>
        <w:rPr>
          <w:rFonts w:ascii="Adobe Garamond Pro" w:hAnsi="Adobe Garamond Pro" w:cs="Adobe Garamond Pro"/>
          <w:color w:val="211D1E"/>
          <w:sz w:val="20"/>
        </w:rPr>
      </w:pPr>
    </w:p>
    <w:p w:rsidR="00B04C4B" w:rsidRPr="00B04C4B" w:rsidRDefault="00B04C4B" w:rsidP="00B04C4B">
      <w:pPr>
        <w:autoSpaceDE w:val="0"/>
        <w:autoSpaceDN w:val="0"/>
        <w:adjustRightInd w:val="0"/>
        <w:spacing w:after="0" w:line="241" w:lineRule="atLeast"/>
        <w:ind w:right="5530"/>
        <w:jc w:val="both"/>
        <w:rPr>
          <w:rFonts w:ascii="Adobe Garamond Pro" w:hAnsi="Adobe Garamond Pro" w:cs="Adobe Garamond Pro"/>
          <w:color w:val="211D1E"/>
          <w:sz w:val="20"/>
          <w:szCs w:val="20"/>
        </w:rPr>
      </w:pPr>
      <w:r w:rsidRPr="00B04C4B">
        <w:rPr>
          <w:rFonts w:ascii="Adobe Garamond Pro" w:hAnsi="Adobe Garamond Pro" w:cs="Adobe Garamond Pro"/>
          <w:color w:val="211D1E"/>
          <w:sz w:val="20"/>
        </w:rPr>
        <w:t>Remote parking: The supply of parking over the course of campus development will depend on the number of levels (and, hence, cars) that are designed into future parking facilities. Remote parking can be built or negotiated at any time in the development of the campus based on need, automotive culture of campus users, and success or transformation of parking allocation and demand strategies.</w:t>
      </w:r>
    </w:p>
    <w:p w:rsidR="00B04C4B" w:rsidRDefault="00B04C4B" w:rsidP="00B04C4B">
      <w:pPr>
        <w:autoSpaceDE w:val="0"/>
        <w:autoSpaceDN w:val="0"/>
        <w:adjustRightInd w:val="0"/>
        <w:spacing w:after="0" w:line="241" w:lineRule="atLeast"/>
        <w:ind w:right="5530"/>
        <w:jc w:val="both"/>
        <w:rPr>
          <w:rFonts w:ascii="Adobe Garamond Pro" w:hAnsi="Adobe Garamond Pro" w:cs="Adobe Garamond Pro"/>
          <w:color w:val="211D1E"/>
          <w:sz w:val="20"/>
        </w:rPr>
      </w:pPr>
    </w:p>
    <w:p w:rsidR="00B04C4B" w:rsidRPr="00B04C4B" w:rsidRDefault="00B04C4B" w:rsidP="00B04C4B">
      <w:pPr>
        <w:autoSpaceDE w:val="0"/>
        <w:autoSpaceDN w:val="0"/>
        <w:adjustRightInd w:val="0"/>
        <w:spacing w:after="0" w:line="241" w:lineRule="atLeast"/>
        <w:ind w:right="5530"/>
        <w:jc w:val="both"/>
        <w:rPr>
          <w:rFonts w:ascii="Adobe Garamond Pro" w:hAnsi="Adobe Garamond Pro" w:cs="Adobe Garamond Pro"/>
          <w:color w:val="211D1E"/>
          <w:sz w:val="20"/>
          <w:szCs w:val="20"/>
        </w:rPr>
      </w:pPr>
      <w:r w:rsidRPr="00B04C4B">
        <w:rPr>
          <w:rFonts w:ascii="Adobe Garamond Pro" w:hAnsi="Adobe Garamond Pro" w:cs="Adobe Garamond Pro"/>
          <w:color w:val="211D1E"/>
          <w:sz w:val="20"/>
        </w:rPr>
        <w:t>Monument Creek playfields: The campus may strategically pursue the development at any time of expanded playfields and related recreation, athletics, intramural and club sports facilities north of Uintah adjacent to Monument Creek.</w:t>
      </w:r>
    </w:p>
    <w:p w:rsidR="00B04C4B" w:rsidRDefault="00B04C4B" w:rsidP="00B04C4B">
      <w:pPr>
        <w:ind w:right="5530"/>
        <w:rPr>
          <w:rFonts w:ascii="Adobe Garamond Pro" w:hAnsi="Adobe Garamond Pro" w:cs="Adobe Garamond Pro"/>
          <w:color w:val="211D1E"/>
          <w:sz w:val="20"/>
        </w:rPr>
      </w:pPr>
    </w:p>
    <w:p w:rsidR="006F3CCE" w:rsidRDefault="00B04C4B" w:rsidP="00B04C4B">
      <w:pPr>
        <w:ind w:right="5530"/>
        <w:rPr>
          <w:rFonts w:ascii="Adobe Garamond Pro" w:hAnsi="Adobe Garamond Pro" w:cs="Adobe Garamond Pro"/>
          <w:color w:val="211D1E"/>
          <w:sz w:val="20"/>
        </w:rPr>
      </w:pPr>
      <w:r w:rsidRPr="00B04C4B">
        <w:rPr>
          <w:rFonts w:ascii="Adobe Garamond Pro" w:hAnsi="Adobe Garamond Pro" w:cs="Adobe Garamond Pro"/>
          <w:color w:val="211D1E"/>
          <w:sz w:val="20"/>
        </w:rPr>
        <w:t>Opportunity Zones: Sites noted as Opportunity Zones in the Land Use Plan may be developed at any time that unknown needs or opportunities for significant new campus facilities arise. Given the importance of these locations to the urban development framework of the campus (each is located on either the Palmer or North Palmer Quadrangles)</w:t>
      </w:r>
      <w:proofErr w:type="gramStart"/>
      <w:r w:rsidRPr="00B04C4B">
        <w:rPr>
          <w:rFonts w:ascii="Adobe Garamond Pro" w:hAnsi="Adobe Garamond Pro" w:cs="Adobe Garamond Pro"/>
          <w:color w:val="211D1E"/>
          <w:sz w:val="20"/>
        </w:rPr>
        <w:t>,</w:t>
      </w:r>
      <w:proofErr w:type="gramEnd"/>
      <w:r w:rsidRPr="00B04C4B">
        <w:rPr>
          <w:rFonts w:ascii="Adobe Garamond Pro" w:hAnsi="Adobe Garamond Pro" w:cs="Adobe Garamond Pro"/>
          <w:color w:val="211D1E"/>
          <w:sz w:val="20"/>
        </w:rPr>
        <w:t xml:space="preserve"> these sites should be reserved for activities that support the character of the Palmer and North Palmer Quadrangle Precincts.</w:t>
      </w:r>
    </w:p>
    <w:p w:rsidR="00F879D0" w:rsidRDefault="00F879D0" w:rsidP="00B04C4B">
      <w:pPr>
        <w:tabs>
          <w:tab w:val="left" w:pos="14130"/>
        </w:tabs>
        <w:ind w:right="5530"/>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Default="00B20CA1" w:rsidP="00B04C4B">
      <w:pPr>
        <w:tabs>
          <w:tab w:val="left" w:pos="14130"/>
        </w:tabs>
        <w:ind w:right="5530"/>
        <w:rPr>
          <w:b/>
          <w:sz w:val="20"/>
          <w:szCs w:val="20"/>
        </w:rPr>
      </w:pPr>
    </w:p>
    <w:p w:rsidR="00B20CA1" w:rsidRPr="00776E7B" w:rsidRDefault="00B20CA1" w:rsidP="00B20CA1">
      <w:pPr>
        <w:ind w:right="-5990"/>
        <w:rPr>
          <w:u w:val="thick"/>
        </w:rPr>
      </w:pPr>
      <w:r w:rsidRPr="00996ADE">
        <w:rPr>
          <w:u w:val="thick"/>
        </w:rPr>
        <w:lastRenderedPageBreak/>
        <w:t xml:space="preserve">COLORADO COLLEGE LONG RANGE DEVELOPMENT PLAN </w:t>
      </w:r>
      <w:r>
        <w:rPr>
          <w:u w:val="thick"/>
        </w:rPr>
        <w:t xml:space="preserve">                                                                                                                                                                                                    </w:t>
      </w:r>
      <w:r w:rsidRPr="00996ADE">
        <w:rPr>
          <w:u w:val="thick"/>
        </w:rPr>
        <w:t xml:space="preserve">OCTOBER 2008 </w:t>
      </w:r>
    </w:p>
    <w:p w:rsidR="00F943A1" w:rsidRDefault="00F943A1" w:rsidP="00B20CA1">
      <w:pPr>
        <w:pStyle w:val="NoSpacing"/>
        <w:rPr>
          <w:b/>
          <w:sz w:val="20"/>
          <w:szCs w:val="20"/>
        </w:rPr>
      </w:pPr>
    </w:p>
    <w:p w:rsidR="00F943A1" w:rsidRPr="00F943A1" w:rsidRDefault="00F943A1" w:rsidP="00B20CA1">
      <w:pPr>
        <w:pStyle w:val="NoSpacing"/>
        <w:rPr>
          <w:b/>
          <w:sz w:val="20"/>
          <w:szCs w:val="20"/>
        </w:rPr>
      </w:pPr>
    </w:p>
    <w:p w:rsidR="00F943A1" w:rsidRDefault="00F943A1" w:rsidP="00F943A1">
      <w:pPr>
        <w:rPr>
          <w:sz w:val="20"/>
          <w:szCs w:val="20"/>
        </w:rPr>
      </w:pPr>
      <w:r w:rsidRPr="00F943A1">
        <w:rPr>
          <w:b/>
          <w:sz w:val="20"/>
          <w:szCs w:val="20"/>
        </w:rPr>
        <w:t>Other LRDP</w:t>
      </w:r>
      <w:r w:rsidR="00F879D0" w:rsidRPr="00F943A1">
        <w:rPr>
          <w:b/>
          <w:sz w:val="20"/>
          <w:szCs w:val="20"/>
        </w:rPr>
        <w:t xml:space="preserve"> Campus Development Initiatives</w:t>
      </w:r>
      <w:r>
        <w:rPr>
          <w:b/>
          <w:sz w:val="20"/>
          <w:szCs w:val="20"/>
        </w:rPr>
        <w:t xml:space="preserve"> (Not included in 2008 Plan)</w:t>
      </w:r>
    </w:p>
    <w:p w:rsidR="00F943A1" w:rsidRDefault="00F943A1" w:rsidP="00F943A1">
      <w:pPr>
        <w:pStyle w:val="NoSpacing"/>
        <w:rPr>
          <w:sz w:val="20"/>
          <w:szCs w:val="20"/>
        </w:rPr>
      </w:pPr>
    </w:p>
    <w:p w:rsidR="00F943A1" w:rsidRDefault="00F943A1" w:rsidP="00F943A1">
      <w:pPr>
        <w:pStyle w:val="NoSpacing"/>
        <w:rPr>
          <w:sz w:val="20"/>
          <w:szCs w:val="20"/>
        </w:rPr>
      </w:pPr>
      <w:r>
        <w:rPr>
          <w:sz w:val="20"/>
          <w:szCs w:val="20"/>
        </w:rPr>
        <w:t xml:space="preserve">Cheryl </w:t>
      </w:r>
      <w:proofErr w:type="spellStart"/>
      <w:r>
        <w:rPr>
          <w:sz w:val="20"/>
          <w:szCs w:val="20"/>
        </w:rPr>
        <w:t>Schlessman</w:t>
      </w:r>
      <w:proofErr w:type="spellEnd"/>
      <w:r>
        <w:rPr>
          <w:sz w:val="20"/>
          <w:szCs w:val="20"/>
        </w:rPr>
        <w:t xml:space="preserve"> Bennett Children’s Center</w:t>
      </w:r>
    </w:p>
    <w:p w:rsidR="00F943A1" w:rsidRPr="00F943A1" w:rsidRDefault="0037565A" w:rsidP="00F943A1">
      <w:pPr>
        <w:pStyle w:val="NoSpacing"/>
        <w:numPr>
          <w:ilvl w:val="0"/>
          <w:numId w:val="3"/>
        </w:numPr>
        <w:rPr>
          <w:sz w:val="20"/>
          <w:szCs w:val="20"/>
        </w:rPr>
      </w:pPr>
      <w:r>
        <w:rPr>
          <w:sz w:val="20"/>
          <w:szCs w:val="20"/>
        </w:rPr>
        <w:t>After considerable discussion on options for location of the new Children’s Center it was determined that the LRDP clearly states that the precinct known as the North Palmer Quadrangle between Cascade and Nevada along Uintah “should be developed to include a mix of uses – although a focus on academic and associated uses should prev</w:t>
      </w:r>
      <w:r w:rsidR="00096E43">
        <w:rPr>
          <w:sz w:val="20"/>
          <w:szCs w:val="20"/>
        </w:rPr>
        <w:t>ail in this area”.  The</w:t>
      </w:r>
      <w:r>
        <w:rPr>
          <w:sz w:val="20"/>
          <w:szCs w:val="20"/>
        </w:rPr>
        <w:t xml:space="preserve"> option chosen </w:t>
      </w:r>
      <w:r w:rsidR="00096E43">
        <w:rPr>
          <w:sz w:val="20"/>
          <w:szCs w:val="20"/>
        </w:rPr>
        <w:t xml:space="preserve">for the location </w:t>
      </w:r>
      <w:r>
        <w:rPr>
          <w:sz w:val="20"/>
          <w:szCs w:val="20"/>
        </w:rPr>
        <w:t>was directly south of the present Children’s Center on the corner of Nevada and Cache la Poudre, incorporating the existing ca. 1930’s residence into the ne</w:t>
      </w:r>
      <w:r w:rsidR="00096E43">
        <w:rPr>
          <w:sz w:val="20"/>
          <w:szCs w:val="20"/>
        </w:rPr>
        <w:t>w children’s center facility</w:t>
      </w:r>
      <w:r>
        <w:rPr>
          <w:sz w:val="20"/>
          <w:szCs w:val="20"/>
        </w:rPr>
        <w:t>, thus saving</w:t>
      </w:r>
      <w:r w:rsidR="00096E43">
        <w:rPr>
          <w:sz w:val="20"/>
          <w:szCs w:val="20"/>
        </w:rPr>
        <w:t xml:space="preserve"> and reusing</w:t>
      </w:r>
      <w:r>
        <w:rPr>
          <w:sz w:val="20"/>
          <w:szCs w:val="20"/>
        </w:rPr>
        <w:t xml:space="preserve"> the stru</w:t>
      </w:r>
      <w:r w:rsidR="00096E43">
        <w:rPr>
          <w:sz w:val="20"/>
          <w:szCs w:val="20"/>
        </w:rPr>
        <w:t>cture.  Two houses, 210 E Cache la</w:t>
      </w:r>
      <w:r>
        <w:rPr>
          <w:sz w:val="20"/>
          <w:szCs w:val="20"/>
        </w:rPr>
        <w:t xml:space="preserve"> Poudre and 214 Cache la Poudre</w:t>
      </w:r>
      <w:r w:rsidR="00096E43">
        <w:rPr>
          <w:sz w:val="20"/>
          <w:szCs w:val="20"/>
        </w:rPr>
        <w:t xml:space="preserve"> were razed to accommodate the new Children’s Center construction and site redevelopment.</w:t>
      </w:r>
    </w:p>
    <w:p w:rsidR="00F943A1" w:rsidRPr="00F943A1" w:rsidRDefault="00F943A1" w:rsidP="00B20CA1">
      <w:pPr>
        <w:pStyle w:val="NoSpacing"/>
        <w:rPr>
          <w:sz w:val="20"/>
          <w:szCs w:val="20"/>
        </w:rPr>
      </w:pPr>
    </w:p>
    <w:p w:rsidR="00B20CA1" w:rsidRDefault="00B20CA1" w:rsidP="00B20CA1">
      <w:pPr>
        <w:pStyle w:val="NoSpacing"/>
      </w:pPr>
    </w:p>
    <w:p w:rsidR="00B20CA1" w:rsidRPr="00B20CA1" w:rsidRDefault="00B20CA1" w:rsidP="00B20CA1">
      <w:pPr>
        <w:pStyle w:val="NoSpacing"/>
      </w:pPr>
    </w:p>
    <w:p w:rsidR="00B20CA1" w:rsidRDefault="00B20CA1" w:rsidP="00B04C4B">
      <w:pPr>
        <w:tabs>
          <w:tab w:val="left" w:pos="14130"/>
        </w:tabs>
        <w:ind w:right="5530"/>
        <w:rPr>
          <w:sz w:val="20"/>
          <w:szCs w:val="20"/>
        </w:rPr>
      </w:pPr>
    </w:p>
    <w:p w:rsidR="00B20CA1" w:rsidRPr="00B20CA1" w:rsidRDefault="00B20CA1" w:rsidP="00B04C4B">
      <w:pPr>
        <w:tabs>
          <w:tab w:val="left" w:pos="14130"/>
        </w:tabs>
        <w:ind w:right="5530"/>
        <w:rPr>
          <w:sz w:val="20"/>
          <w:szCs w:val="20"/>
        </w:rPr>
      </w:pPr>
    </w:p>
    <w:p w:rsidR="006F3CCE" w:rsidRPr="003D396E" w:rsidRDefault="006F3CCE" w:rsidP="002F0CFC">
      <w:pPr>
        <w:pStyle w:val="NoSpacing"/>
        <w:rPr>
          <w:sz w:val="20"/>
          <w:szCs w:val="20"/>
        </w:rPr>
      </w:pPr>
    </w:p>
    <w:sectPr w:rsidR="006F3CCE" w:rsidRPr="003D396E" w:rsidSect="00A95319">
      <w:footerReference w:type="default" r:id="rId8"/>
      <w:pgSz w:w="24480" w:h="15840" w:orient="landscape" w:code="1"/>
      <w:pgMar w:top="1987" w:right="8870" w:bottom="198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5A" w:rsidRDefault="0037565A" w:rsidP="008A6A6A">
      <w:pPr>
        <w:spacing w:after="0" w:line="240" w:lineRule="auto"/>
      </w:pPr>
      <w:r>
        <w:separator/>
      </w:r>
    </w:p>
  </w:endnote>
  <w:endnote w:type="continuationSeparator" w:id="0">
    <w:p w:rsidR="0037565A" w:rsidRDefault="0037565A" w:rsidP="008A6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5A" w:rsidRDefault="0037565A">
    <w:pPr>
      <w:pStyle w:val="Footer"/>
      <w:jc w:val="right"/>
      <w:rPr>
        <w:sz w:val="20"/>
        <w:szCs w:val="20"/>
      </w:rPr>
    </w:pPr>
  </w:p>
  <w:p w:rsidR="0037565A" w:rsidRDefault="0037565A" w:rsidP="005B7C6A">
    <w:pPr>
      <w:pStyle w:val="Footer"/>
      <w:ind w:right="-5990"/>
      <w:jc w:val="right"/>
    </w:pPr>
    <w:r>
      <w:rPr>
        <w:sz w:val="20"/>
        <w:szCs w:val="20"/>
      </w:rPr>
      <w:t xml:space="preserve">                      </w:t>
    </w:r>
    <w:r>
      <w:rPr>
        <w:sz w:val="20"/>
        <w:szCs w:val="20"/>
      </w:rPr>
      <w:tab/>
    </w:r>
    <w:r>
      <w:rPr>
        <w:sz w:val="20"/>
        <w:szCs w:val="20"/>
      </w:rPr>
      <w:tab/>
    </w:r>
    <w:r>
      <w:rPr>
        <w:sz w:val="20"/>
        <w:szCs w:val="20"/>
      </w:rPr>
      <w:tab/>
    </w:r>
    <w:proofErr w:type="gramStart"/>
    <w:r>
      <w:rPr>
        <w:sz w:val="20"/>
        <w:szCs w:val="20"/>
      </w:rPr>
      <w:t>a</w:t>
    </w:r>
    <w:r w:rsidRPr="008A6A6A">
      <w:rPr>
        <w:sz w:val="20"/>
        <w:szCs w:val="20"/>
      </w:rPr>
      <w:t>ddendum</w:t>
    </w:r>
    <w:proofErr w:type="gramEnd"/>
    <w:r w:rsidRPr="008A6A6A">
      <w:rPr>
        <w:sz w:val="20"/>
        <w:szCs w:val="20"/>
      </w:rPr>
      <w:t xml:space="preserve"> page </w:t>
    </w:r>
    <w:sdt>
      <w:sdtPr>
        <w:rPr>
          <w:sz w:val="20"/>
          <w:szCs w:val="20"/>
        </w:rPr>
        <w:id w:val="32536927"/>
        <w:docPartObj>
          <w:docPartGallery w:val="Page Numbers (Bottom of Page)"/>
          <w:docPartUnique/>
        </w:docPartObj>
      </w:sdtPr>
      <w:sdtEndPr>
        <w:rPr>
          <w:sz w:val="24"/>
          <w:szCs w:val="28"/>
        </w:rPr>
      </w:sdtEndPr>
      <w:sdtContent>
        <w:r w:rsidRPr="008A6A6A">
          <w:rPr>
            <w:sz w:val="20"/>
            <w:szCs w:val="20"/>
          </w:rPr>
          <w:fldChar w:fldCharType="begin"/>
        </w:r>
        <w:r w:rsidRPr="008A6A6A">
          <w:rPr>
            <w:sz w:val="20"/>
            <w:szCs w:val="20"/>
          </w:rPr>
          <w:instrText xml:space="preserve"> PAGE   \* MERGEFORMAT </w:instrText>
        </w:r>
        <w:r w:rsidRPr="008A6A6A">
          <w:rPr>
            <w:sz w:val="20"/>
            <w:szCs w:val="20"/>
          </w:rPr>
          <w:fldChar w:fldCharType="separate"/>
        </w:r>
        <w:r w:rsidR="00096E43">
          <w:rPr>
            <w:noProof/>
            <w:sz w:val="20"/>
            <w:szCs w:val="20"/>
          </w:rPr>
          <w:t>7</w:t>
        </w:r>
        <w:r w:rsidRPr="008A6A6A">
          <w:rPr>
            <w:sz w:val="20"/>
            <w:szCs w:val="20"/>
          </w:rPr>
          <w:fldChar w:fldCharType="end"/>
        </w:r>
      </w:sdtContent>
    </w:sdt>
  </w:p>
  <w:p w:rsidR="0037565A" w:rsidRDefault="0037565A">
    <w:pPr>
      <w:pStyle w:val="Footer"/>
    </w:pPr>
  </w:p>
  <w:p w:rsidR="0037565A" w:rsidRDefault="00375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5A" w:rsidRDefault="0037565A" w:rsidP="008A6A6A">
      <w:pPr>
        <w:spacing w:after="0" w:line="240" w:lineRule="auto"/>
      </w:pPr>
      <w:r>
        <w:separator/>
      </w:r>
    </w:p>
  </w:footnote>
  <w:footnote w:type="continuationSeparator" w:id="0">
    <w:p w:rsidR="0037565A" w:rsidRDefault="0037565A" w:rsidP="008A6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8C"/>
    <w:multiLevelType w:val="hybridMultilevel"/>
    <w:tmpl w:val="BE567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A40C8"/>
    <w:multiLevelType w:val="hybridMultilevel"/>
    <w:tmpl w:val="57F6F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72B48"/>
    <w:multiLevelType w:val="hybridMultilevel"/>
    <w:tmpl w:val="5374F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6513"/>
    <w:rsid w:val="00096E43"/>
    <w:rsid w:val="000B3A25"/>
    <w:rsid w:val="00111BE0"/>
    <w:rsid w:val="00126513"/>
    <w:rsid w:val="0028301C"/>
    <w:rsid w:val="002F0CFC"/>
    <w:rsid w:val="0037565A"/>
    <w:rsid w:val="003D396E"/>
    <w:rsid w:val="00410D4F"/>
    <w:rsid w:val="004E44A4"/>
    <w:rsid w:val="00575F18"/>
    <w:rsid w:val="005A53A6"/>
    <w:rsid w:val="005B7C6A"/>
    <w:rsid w:val="005E1FC3"/>
    <w:rsid w:val="005E3D9F"/>
    <w:rsid w:val="005F6662"/>
    <w:rsid w:val="006F3CCE"/>
    <w:rsid w:val="00776E7B"/>
    <w:rsid w:val="007B72BF"/>
    <w:rsid w:val="007C5058"/>
    <w:rsid w:val="00810215"/>
    <w:rsid w:val="00812748"/>
    <w:rsid w:val="00835E8D"/>
    <w:rsid w:val="00880364"/>
    <w:rsid w:val="008A6A6A"/>
    <w:rsid w:val="00952AE4"/>
    <w:rsid w:val="00954777"/>
    <w:rsid w:val="00983EA3"/>
    <w:rsid w:val="00A95319"/>
    <w:rsid w:val="00AD371D"/>
    <w:rsid w:val="00B04C4B"/>
    <w:rsid w:val="00B20CA1"/>
    <w:rsid w:val="00B219EB"/>
    <w:rsid w:val="00BB78DA"/>
    <w:rsid w:val="00BD17E6"/>
    <w:rsid w:val="00C821BF"/>
    <w:rsid w:val="00D871D1"/>
    <w:rsid w:val="00DA6075"/>
    <w:rsid w:val="00DB159F"/>
    <w:rsid w:val="00DB1898"/>
    <w:rsid w:val="00E910BF"/>
    <w:rsid w:val="00F05EBD"/>
    <w:rsid w:val="00F53AF1"/>
    <w:rsid w:val="00F6339C"/>
    <w:rsid w:val="00F879D0"/>
    <w:rsid w:val="00F943A1"/>
    <w:rsid w:val="00FF6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126513"/>
    <w:pPr>
      <w:autoSpaceDE w:val="0"/>
      <w:autoSpaceDN w:val="0"/>
      <w:adjustRightInd w:val="0"/>
      <w:spacing w:after="0" w:line="241" w:lineRule="atLeast"/>
    </w:pPr>
    <w:rPr>
      <w:rFonts w:ascii="Century Gothic" w:hAnsi="Century Gothic"/>
      <w:szCs w:val="24"/>
    </w:rPr>
  </w:style>
  <w:style w:type="character" w:customStyle="1" w:styleId="A1">
    <w:name w:val="A1"/>
    <w:uiPriority w:val="99"/>
    <w:rsid w:val="00126513"/>
    <w:rPr>
      <w:rFonts w:ascii="Adobe Garamond Pro" w:hAnsi="Adobe Garamond Pro" w:cs="Adobe Garamond Pro"/>
      <w:color w:val="211D1E"/>
      <w:sz w:val="20"/>
      <w:szCs w:val="20"/>
    </w:rPr>
  </w:style>
  <w:style w:type="paragraph" w:customStyle="1" w:styleId="Pa4">
    <w:name w:val="Pa4"/>
    <w:basedOn w:val="Normal"/>
    <w:next w:val="Normal"/>
    <w:uiPriority w:val="99"/>
    <w:rsid w:val="00126513"/>
    <w:pPr>
      <w:autoSpaceDE w:val="0"/>
      <w:autoSpaceDN w:val="0"/>
      <w:adjustRightInd w:val="0"/>
      <w:spacing w:after="0" w:line="241" w:lineRule="atLeast"/>
    </w:pPr>
    <w:rPr>
      <w:rFonts w:ascii="Century Gothic" w:hAnsi="Century Gothic"/>
      <w:szCs w:val="24"/>
    </w:rPr>
  </w:style>
  <w:style w:type="paragraph" w:styleId="NoSpacing">
    <w:name w:val="No Spacing"/>
    <w:uiPriority w:val="1"/>
    <w:qFormat/>
    <w:rsid w:val="00126513"/>
    <w:pPr>
      <w:spacing w:after="0" w:line="240" w:lineRule="auto"/>
    </w:pPr>
  </w:style>
  <w:style w:type="paragraph" w:styleId="ListParagraph">
    <w:name w:val="List Paragraph"/>
    <w:basedOn w:val="Normal"/>
    <w:uiPriority w:val="34"/>
    <w:qFormat/>
    <w:rsid w:val="00880364"/>
    <w:pPr>
      <w:ind w:left="720"/>
      <w:contextualSpacing/>
    </w:pPr>
  </w:style>
  <w:style w:type="paragraph" w:styleId="Header">
    <w:name w:val="header"/>
    <w:basedOn w:val="Normal"/>
    <w:link w:val="HeaderChar"/>
    <w:uiPriority w:val="99"/>
    <w:semiHidden/>
    <w:unhideWhenUsed/>
    <w:rsid w:val="008A6A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A6A"/>
  </w:style>
  <w:style w:type="paragraph" w:styleId="Footer">
    <w:name w:val="footer"/>
    <w:basedOn w:val="Normal"/>
    <w:link w:val="FooterChar"/>
    <w:uiPriority w:val="99"/>
    <w:unhideWhenUsed/>
    <w:rsid w:val="008A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A6A"/>
  </w:style>
  <w:style w:type="paragraph" w:customStyle="1" w:styleId="Pa2">
    <w:name w:val="Pa2"/>
    <w:basedOn w:val="Normal"/>
    <w:next w:val="Normal"/>
    <w:uiPriority w:val="99"/>
    <w:rsid w:val="006F3CCE"/>
    <w:pPr>
      <w:autoSpaceDE w:val="0"/>
      <w:autoSpaceDN w:val="0"/>
      <w:adjustRightInd w:val="0"/>
      <w:spacing w:after="0" w:line="201" w:lineRule="atLeast"/>
    </w:pPr>
    <w:rPr>
      <w:rFonts w:ascii="Century Gothic" w:hAnsi="Century Gothic"/>
      <w:szCs w:val="24"/>
    </w:rPr>
  </w:style>
  <w:style w:type="character" w:customStyle="1" w:styleId="A2">
    <w:name w:val="A2"/>
    <w:uiPriority w:val="99"/>
    <w:rsid w:val="006F3CCE"/>
    <w:rPr>
      <w:rFonts w:ascii="Adobe Garamond Pro" w:hAnsi="Adobe Garamond Pro" w:cs="Adobe Garamond Pro"/>
      <w:color w:val="211D1E"/>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06E43-836F-45E7-B1C3-959382A5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Colorado College</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geckhardt</dc:creator>
  <cp:lastModifiedBy>geckhardt</cp:lastModifiedBy>
  <cp:revision>12</cp:revision>
  <cp:lastPrinted>2012-03-30T23:08:00Z</cp:lastPrinted>
  <dcterms:created xsi:type="dcterms:W3CDTF">2012-04-03T17:30:00Z</dcterms:created>
  <dcterms:modified xsi:type="dcterms:W3CDTF">2012-04-03T23:07:00Z</dcterms:modified>
</cp:coreProperties>
</file>