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E5FB" w14:textId="30CC293D" w:rsidR="1326D977" w:rsidRDefault="1326D977" w:rsidP="1326D9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6061"/>
        <w:gridCol w:w="2610"/>
      </w:tblGrid>
      <w:tr w:rsidR="002B5ECA" w:rsidRPr="00056A87" w14:paraId="59A98FE0" w14:textId="1315BE45" w:rsidTr="002B5ECA">
        <w:tc>
          <w:tcPr>
            <w:tcW w:w="10705" w:type="dxa"/>
            <w:gridSpan w:val="3"/>
          </w:tcPr>
          <w:p w14:paraId="6FF02F38" w14:textId="54F12B61" w:rsidR="002B5ECA" w:rsidRDefault="002B5ECA" w:rsidP="6B034178">
            <w:pPr>
              <w:spacing w:before="51"/>
              <w:ind w:left="220" w:right="10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6B034178">
              <w:rPr>
                <w:rFonts w:asciiTheme="minorHAnsi" w:hAnsiTheme="minorHAnsi" w:cstheme="minorBidi"/>
                <w:sz w:val="24"/>
                <w:szCs w:val="24"/>
              </w:rPr>
              <w:t>Academic year ’2</w:t>
            </w:r>
            <w:r w:rsidR="005B0670">
              <w:rPr>
                <w:rFonts w:asciiTheme="minorHAnsi" w:hAnsiTheme="minorHAnsi" w:cstheme="minorBidi"/>
                <w:sz w:val="24"/>
                <w:szCs w:val="24"/>
              </w:rPr>
              <w:t>6</w:t>
            </w:r>
            <w:r w:rsidRPr="6B034178">
              <w:rPr>
                <w:rFonts w:asciiTheme="minorHAnsi" w:hAnsiTheme="minorHAnsi" w:cstheme="minorBidi"/>
                <w:sz w:val="24"/>
                <w:szCs w:val="24"/>
              </w:rPr>
              <w:t>-’2</w:t>
            </w:r>
            <w:r w:rsidR="005B0670">
              <w:rPr>
                <w:rFonts w:asciiTheme="minorHAnsi" w:hAnsiTheme="minorHAnsi" w:cstheme="minorBidi"/>
                <w:sz w:val="24"/>
                <w:szCs w:val="24"/>
              </w:rPr>
              <w:t>7</w:t>
            </w:r>
            <w:r w:rsidRPr="6B034178">
              <w:rPr>
                <w:rFonts w:asciiTheme="minorHAnsi" w:hAnsiTheme="minorHAnsi" w:cstheme="minorBidi"/>
                <w:sz w:val="24"/>
                <w:szCs w:val="24"/>
              </w:rPr>
              <w:t xml:space="preserve"> Faculty Thesis Advisors-Economics &amp; Business Dept.</w:t>
            </w:r>
          </w:p>
          <w:p w14:paraId="01A608BB" w14:textId="0E1978A5" w:rsidR="002B5ECA" w:rsidRPr="004F7F4F" w:rsidRDefault="002B5ECA" w:rsidP="004F7F4F">
            <w:pPr>
              <w:spacing w:before="51"/>
              <w:ind w:left="220" w:right="10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ECA" w:rsidRPr="00056A87" w14:paraId="579C7EFD" w14:textId="78E8C2B8" w:rsidTr="002B5ECA">
        <w:trPr>
          <w:trHeight w:val="2205"/>
        </w:trPr>
        <w:tc>
          <w:tcPr>
            <w:tcW w:w="10705" w:type="dxa"/>
            <w:gridSpan w:val="3"/>
          </w:tcPr>
          <w:p w14:paraId="25712983" w14:textId="3C35E625" w:rsidR="002B5ECA" w:rsidRDefault="002B5ECA" w:rsidP="004F7F4F">
            <w:pPr>
              <w:spacing w:before="51"/>
              <w:ind w:left="220" w:right="107"/>
              <w:jc w:val="both"/>
              <w:rPr>
                <w:sz w:val="24"/>
              </w:rPr>
            </w:pPr>
            <w:r w:rsidRPr="004F7F4F">
              <w:rPr>
                <w:rFonts w:asciiTheme="minorHAnsi" w:hAnsiTheme="minorHAnsi" w:cstheme="minorHAnsi"/>
                <w:sz w:val="24"/>
                <w:szCs w:val="24"/>
              </w:rPr>
              <w:t xml:space="preserve">Department Professors advise </w:t>
            </w:r>
            <w:proofErr w:type="gramStart"/>
            <w:r w:rsidRPr="004F7F4F">
              <w:rPr>
                <w:rFonts w:asciiTheme="minorHAnsi" w:hAnsiTheme="minorHAnsi" w:cstheme="minorHAnsi"/>
                <w:sz w:val="24"/>
                <w:szCs w:val="24"/>
              </w:rPr>
              <w:t>theses</w:t>
            </w:r>
            <w:proofErr w:type="gramEnd"/>
            <w:r w:rsidRPr="004F7F4F">
              <w:rPr>
                <w:rFonts w:asciiTheme="minorHAnsi" w:hAnsiTheme="minorHAnsi" w:cstheme="minorHAnsi"/>
                <w:sz w:val="24"/>
                <w:szCs w:val="24"/>
              </w:rPr>
              <w:t xml:space="preserve"> across fie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F7F4F">
              <w:rPr>
                <w:rFonts w:asciiTheme="minorHAnsi" w:hAnsiTheme="minorHAnsi" w:cstheme="minorHAnsi"/>
                <w:sz w:val="24"/>
                <w:szCs w:val="24"/>
              </w:rPr>
              <w:t xml:space="preserve">ds, but they do have </w:t>
            </w:r>
            <w:proofErr w:type="gramStart"/>
            <w:r w:rsidRPr="004F7F4F">
              <w:rPr>
                <w:rFonts w:asciiTheme="minorHAnsi" w:hAnsiTheme="minorHAnsi" w:cstheme="minorHAnsi"/>
                <w:sz w:val="24"/>
                <w:szCs w:val="24"/>
              </w:rPr>
              <w:t>particular expertise</w:t>
            </w:r>
            <w:proofErr w:type="gramEnd"/>
            <w:r w:rsidRPr="004F7F4F">
              <w:rPr>
                <w:rFonts w:asciiTheme="minorHAnsi" w:hAnsiTheme="minorHAnsi" w:cstheme="minorHAnsi"/>
                <w:sz w:val="24"/>
                <w:szCs w:val="24"/>
              </w:rPr>
              <w:t xml:space="preserve"> in certain</w:t>
            </w:r>
            <w:r w:rsidRPr="004F7F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F7F4F">
              <w:rPr>
                <w:rFonts w:asciiTheme="minorHAnsi" w:hAnsiTheme="minorHAnsi" w:cstheme="minorHAnsi"/>
                <w:sz w:val="24"/>
                <w:szCs w:val="24"/>
              </w:rPr>
              <w:t>areas</w:t>
            </w:r>
            <w:r>
              <w:rPr>
                <w:sz w:val="24"/>
              </w:rPr>
              <w:t>. When indicating your preference for a faculty advisor, you may want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one who specializes in topics you find the most interesting.</w:t>
            </w:r>
          </w:p>
          <w:p w14:paraId="01525F3C" w14:textId="77777777" w:rsidR="002B5ECA" w:rsidRDefault="002B5ECA" w:rsidP="004F7F4F">
            <w:pPr>
              <w:spacing w:before="185"/>
              <w:ind w:left="220" w:right="509"/>
              <w:jc w:val="both"/>
              <w:rPr>
                <w:sz w:val="24"/>
              </w:rPr>
            </w:pPr>
            <w:r>
              <w:rPr>
                <w:sz w:val="24"/>
              </w:rPr>
              <w:t>We do what we 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honor 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choice for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 faculty advisor,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however because thesis students are evenly distributed among available faculty advisors, it is not always possible to pair students with their preference.</w:t>
            </w:r>
          </w:p>
          <w:p w14:paraId="43816F6D" w14:textId="501C2FB4" w:rsidR="002B5ECA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ECA" w:rsidRPr="00056A87" w14:paraId="54B522CC" w14:textId="468D1636" w:rsidTr="002B5ECA">
        <w:tc>
          <w:tcPr>
            <w:tcW w:w="2034" w:type="dxa"/>
          </w:tcPr>
          <w:p w14:paraId="3A275B31" w14:textId="0356022F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6061" w:type="dxa"/>
          </w:tcPr>
          <w:p w14:paraId="12E24297" w14:textId="039E4611" w:rsidR="002B5ECA" w:rsidRPr="00056A87" w:rsidRDefault="002B5ECA" w:rsidP="00056A87">
            <w:pPr>
              <w:spacing w:line="24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 Interests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D2161E4" w14:textId="428909C6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Available</w:t>
            </w:r>
          </w:p>
        </w:tc>
      </w:tr>
      <w:tr w:rsidR="002B5ECA" w:rsidRPr="00056A87" w14:paraId="6CC84A95" w14:textId="155B44BE" w:rsidTr="002B5ECA">
        <w:trPr>
          <w:trHeight w:val="345"/>
        </w:trPr>
        <w:tc>
          <w:tcPr>
            <w:tcW w:w="2034" w:type="dxa"/>
          </w:tcPr>
          <w:p w14:paraId="786B5A0A" w14:textId="559F72CA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Kristina Acri</w:t>
            </w:r>
          </w:p>
        </w:tc>
        <w:tc>
          <w:tcPr>
            <w:tcW w:w="6061" w:type="dxa"/>
          </w:tcPr>
          <w:p w14:paraId="5A6A9184" w14:textId="2320E63A" w:rsidR="002B5ECA" w:rsidRPr="00056A87" w:rsidRDefault="002B5ECA" w:rsidP="40A8E6D0">
            <w:pPr>
              <w:spacing w:line="244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Applied Microeconomics,</w:t>
            </w:r>
            <w:r w:rsidRPr="40A8E6D0">
              <w:rPr>
                <w:rFonts w:asciiTheme="minorHAnsi" w:hAnsiTheme="minorHAnsi" w:cstheme="minorBidi"/>
                <w:spacing w:val="-11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International</w:t>
            </w:r>
            <w:r w:rsidRPr="40A8E6D0">
              <w:rPr>
                <w:rFonts w:asciiTheme="minorHAnsi" w:hAnsiTheme="minorHAnsi" w:cstheme="minorBidi"/>
                <w:spacing w:val="-13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Trade,</w:t>
            </w:r>
            <w:r w:rsidRPr="40A8E6D0">
              <w:rPr>
                <w:rFonts w:asciiTheme="minorHAnsi" w:hAnsiTheme="minorHAnsi" w:cstheme="minorBidi"/>
                <w:spacing w:val="-13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Strategy,</w:t>
            </w:r>
            <w:r w:rsidRPr="40A8E6D0">
              <w:rPr>
                <w:rFonts w:asciiTheme="minorHAnsi" w:hAnsiTheme="minorHAnsi" w:cstheme="minorBidi"/>
                <w:spacing w:val="-11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Innovation, Public policy, Health Economics, Technological Change,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Biopharmaceutical</w:t>
            </w:r>
            <w:r w:rsidRPr="40A8E6D0">
              <w:rPr>
                <w:rFonts w:asciiTheme="minorHAnsi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policy,</w:t>
            </w:r>
            <w:r w:rsidRPr="40A8E6D0">
              <w:rPr>
                <w:rFonts w:asciiTheme="minorHAnsi" w:hAnsiTheme="minorHAnsi" w:cstheme="minorBidi"/>
                <w:spacing w:val="-7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Latin</w:t>
            </w:r>
            <w:r w:rsidRPr="40A8E6D0">
              <w:rPr>
                <w:rFonts w:asciiTheme="minorHAnsi" w:hAnsiTheme="minorHAnsi" w:cstheme="minorBidi"/>
                <w:spacing w:val="61"/>
                <w:w w:val="150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z w:val="20"/>
                <w:szCs w:val="20"/>
              </w:rPr>
              <w:t>American</w:t>
            </w:r>
            <w:r w:rsidRPr="40A8E6D0">
              <w:rPr>
                <w:rFonts w:asciiTheme="minorHAnsi" w:hAnsiTheme="minorHAnsi" w:cstheme="minorBidi"/>
                <w:spacing w:val="-8"/>
                <w:sz w:val="20"/>
                <w:szCs w:val="20"/>
              </w:rPr>
              <w:t xml:space="preserve"> </w:t>
            </w:r>
            <w:r w:rsidRPr="40A8E6D0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Development, Political Economy, Game Theory</w:t>
            </w:r>
          </w:p>
          <w:p w14:paraId="496A3821" w14:textId="77777777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0AF825A1" w14:textId="026208D7" w:rsidR="002B5ECA" w:rsidRPr="00056A87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7E79699">
              <w:rPr>
                <w:rFonts w:asciiTheme="minorHAnsi" w:hAnsiTheme="minorHAnsi" w:cstheme="minorBidi"/>
                <w:sz w:val="20"/>
                <w:szCs w:val="20"/>
              </w:rPr>
              <w:t>1-6</w:t>
            </w:r>
          </w:p>
        </w:tc>
      </w:tr>
      <w:tr w:rsidR="002B5ECA" w:rsidRPr="00056A87" w14:paraId="5021DABC" w14:textId="339FEF0F" w:rsidTr="002B5ECA">
        <w:tc>
          <w:tcPr>
            <w:tcW w:w="2034" w:type="dxa"/>
          </w:tcPr>
          <w:p w14:paraId="1E72A7C1" w14:textId="64F16383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Aju Fenn</w:t>
            </w:r>
          </w:p>
        </w:tc>
        <w:tc>
          <w:tcPr>
            <w:tcW w:w="6061" w:type="dxa"/>
          </w:tcPr>
          <w:p w14:paraId="2F9A529C" w14:textId="29CA9A8E" w:rsidR="002B5ECA" w:rsidRPr="00056A87" w:rsidRDefault="002B5ECA" w:rsidP="50E9CE13">
            <w:pPr>
              <w:pStyle w:val="BodyText"/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Microeconomics,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Sports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Econ,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Addiction,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Econometrics,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Math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0E9CE13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>Econ., Environmental &amp; Resource Economics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4E5FE6B0" w14:textId="708A1848" w:rsidR="002B5ECA" w:rsidRPr="00056A87" w:rsidRDefault="00D3321C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1, 2, 3, 5, 6</w:t>
            </w:r>
          </w:p>
        </w:tc>
      </w:tr>
      <w:tr w:rsidR="002B5ECA" w:rsidRPr="00056A87" w14:paraId="2CD076D7" w14:textId="267AF601" w:rsidTr="002B5ECA">
        <w:tc>
          <w:tcPr>
            <w:tcW w:w="2034" w:type="dxa"/>
          </w:tcPr>
          <w:p w14:paraId="26D4AC5E" w14:textId="4FA83E72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Andrea Golfari</w:t>
            </w:r>
          </w:p>
        </w:tc>
        <w:tc>
          <w:tcPr>
            <w:tcW w:w="6061" w:type="dxa"/>
          </w:tcPr>
          <w:p w14:paraId="47E55D60" w14:textId="70D8513F" w:rsidR="002B5ECA" w:rsidRPr="00056A87" w:rsidRDefault="002B5ECA" w:rsidP="372173C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72173CA">
              <w:rPr>
                <w:rFonts w:asciiTheme="minorHAnsi" w:hAnsiTheme="minorHAnsi" w:cstheme="minorBidi"/>
                <w:sz w:val="20"/>
                <w:szCs w:val="20"/>
              </w:rPr>
              <w:t>Financial Markets, Corporate Finance, Investments, Asset Pricing, Money &amp; Banking, Financial Technology, International Finance, Financial Policy, Business Cycles, Financial Crises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453C13CD" w14:textId="5DC36725" w:rsidR="002B5ECA" w:rsidRPr="00056A87" w:rsidRDefault="002B5ECA" w:rsidP="372173C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72173CA">
              <w:rPr>
                <w:rFonts w:asciiTheme="minorHAnsi" w:hAnsiTheme="minorHAnsi" w:cstheme="minorBidi"/>
                <w:sz w:val="20"/>
                <w:szCs w:val="20"/>
              </w:rPr>
              <w:t>1-4; 5-6 if necessary</w:t>
            </w:r>
          </w:p>
        </w:tc>
      </w:tr>
      <w:tr w:rsidR="002B5ECA" w:rsidRPr="00056A87" w14:paraId="349E5185" w14:textId="544D43A1" w:rsidTr="002B5ECA">
        <w:trPr>
          <w:trHeight w:val="620"/>
        </w:trPr>
        <w:tc>
          <w:tcPr>
            <w:tcW w:w="2034" w:type="dxa"/>
          </w:tcPr>
          <w:p w14:paraId="3DD12E3F" w14:textId="1EC6E123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Jessica Hoel</w:t>
            </w:r>
          </w:p>
        </w:tc>
        <w:tc>
          <w:tcPr>
            <w:tcW w:w="6061" w:type="dxa"/>
          </w:tcPr>
          <w:p w14:paraId="1CE7F976" w14:textId="4485C707" w:rsidR="002B5ECA" w:rsidRPr="00056A87" w:rsidRDefault="002B5ECA" w:rsidP="5562F95D">
            <w:pPr>
              <w:pStyle w:val="BodyText"/>
              <w:ind w:right="267"/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Applied microeconomics, experimental economics, behavioral economics,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gender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economics,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household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economics,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labor</w:t>
            </w:r>
            <w:r w:rsidRPr="5562F95D">
              <w:rPr>
                <w:rFonts w:asciiTheme="minorHAnsi" w:hAnsiTheme="minorHAnsi" w:cstheme="minorBid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5562F95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economics, economics of education, international development economics, agricultural economics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A59DDCA" w14:textId="514D69AC" w:rsidR="002B5ECA" w:rsidRPr="00056A87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562F95D">
              <w:rPr>
                <w:rFonts w:asciiTheme="minorHAnsi" w:hAnsiTheme="minorHAnsi" w:cstheme="minorBidi"/>
                <w:sz w:val="20"/>
                <w:szCs w:val="20"/>
              </w:rPr>
              <w:t>1-6</w:t>
            </w:r>
          </w:p>
        </w:tc>
      </w:tr>
      <w:tr w:rsidR="002B5ECA" w:rsidRPr="00056A87" w14:paraId="74D76B80" w14:textId="73445449" w:rsidTr="002B5ECA">
        <w:tc>
          <w:tcPr>
            <w:tcW w:w="2034" w:type="dxa"/>
          </w:tcPr>
          <w:p w14:paraId="38AA2B91" w14:textId="7B8DA76C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Dan Johnson</w:t>
            </w:r>
          </w:p>
        </w:tc>
        <w:tc>
          <w:tcPr>
            <w:tcW w:w="6061" w:type="dxa"/>
          </w:tcPr>
          <w:p w14:paraId="735621C1" w14:textId="760FD44A" w:rsidR="002B5ECA" w:rsidRPr="00056A87" w:rsidRDefault="002B5ECA" w:rsidP="004B7904">
            <w:pPr>
              <w:pStyle w:val="BodyText"/>
              <w:spacing w:before="51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Economics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7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of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Race,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10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Public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Policy,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Innovation/Entrepreneurship,</w:t>
            </w:r>
            <w:r w:rsidRPr="00056A87">
              <w:rPr>
                <w:rFonts w:asciiTheme="minorHAnsi" w:hAnsiTheme="minorHAnsi" w:cstheme="minorHAns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00056A8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Applied Microeconomics, Growth and Development, Econometrics, Health Economics, Economic Geography, Political Economy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4A59DF46" w14:textId="1696F292" w:rsidR="002B5ECA" w:rsidRPr="00056A87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68A75D2E">
              <w:rPr>
                <w:rFonts w:asciiTheme="minorHAnsi" w:hAnsiTheme="minorHAnsi" w:cstheme="minorBidi"/>
                <w:sz w:val="20"/>
                <w:szCs w:val="20"/>
              </w:rPr>
              <w:t>1,2,4-6 (3 is available if necessary but will probably involve some off-campus teaching)</w:t>
            </w:r>
          </w:p>
        </w:tc>
      </w:tr>
      <w:tr w:rsidR="002B5ECA" w:rsidRPr="00056A87" w14:paraId="011842E7" w14:textId="70D682CE" w:rsidTr="002B5ECA">
        <w:tc>
          <w:tcPr>
            <w:tcW w:w="2034" w:type="dxa"/>
          </w:tcPr>
          <w:p w14:paraId="0743FCFF" w14:textId="1AD9D065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Kat Miller-Stevens</w:t>
            </w:r>
          </w:p>
        </w:tc>
        <w:tc>
          <w:tcPr>
            <w:tcW w:w="6061" w:type="dxa"/>
          </w:tcPr>
          <w:p w14:paraId="564D80E7" w14:textId="5AD5F820" w:rsidR="002B5ECA" w:rsidRPr="00056A87" w:rsidRDefault="002B5ECA" w:rsidP="7805113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8051137">
              <w:rPr>
                <w:rFonts w:asciiTheme="minorHAnsi" w:hAnsiTheme="minorHAnsi" w:cstheme="minorBidi"/>
                <w:sz w:val="20"/>
                <w:szCs w:val="20"/>
              </w:rPr>
              <w:t xml:space="preserve">Business &amp; Nonprofit Management, Social Enterprise/Impact, Business Investments &amp; Finance, Public Policy Implications, Other Business </w:t>
            </w:r>
            <w:bookmarkStart w:id="0" w:name="_Int_vZ0ko6kF"/>
            <w:proofErr w:type="gramStart"/>
            <w:r w:rsidRPr="78051137">
              <w:rPr>
                <w:rFonts w:asciiTheme="minorHAnsi" w:hAnsiTheme="minorHAnsi" w:cstheme="minorBidi"/>
                <w:sz w:val="20"/>
                <w:szCs w:val="20"/>
              </w:rPr>
              <w:t>Topics,  Quantitative</w:t>
            </w:r>
            <w:bookmarkEnd w:id="0"/>
            <w:proofErr w:type="gramEnd"/>
            <w:r w:rsidRPr="78051137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bookmarkStart w:id="1" w:name="_Int_ve5z5ipv"/>
            <w:r w:rsidRPr="78051137">
              <w:rPr>
                <w:rFonts w:asciiTheme="minorHAnsi" w:hAnsiTheme="minorHAnsi" w:cstheme="minorBidi"/>
                <w:sz w:val="20"/>
                <w:szCs w:val="20"/>
              </w:rPr>
              <w:t>Mixed-Methods</w:t>
            </w:r>
            <w:bookmarkEnd w:id="1"/>
            <w:r w:rsidRPr="78051137">
              <w:rPr>
                <w:rFonts w:asciiTheme="minorHAnsi" w:hAnsiTheme="minorHAnsi" w:cstheme="minorBidi"/>
                <w:sz w:val="20"/>
                <w:szCs w:val="20"/>
              </w:rPr>
              <w:t>, and Qualitative Research Methods.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7656F595" w14:textId="7E038337" w:rsidR="002B5ECA" w:rsidRPr="00056A87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34DBC06F">
              <w:rPr>
                <w:rFonts w:asciiTheme="minorHAnsi" w:hAnsiTheme="minorHAnsi" w:cstheme="minorBidi"/>
                <w:sz w:val="20"/>
                <w:szCs w:val="20"/>
              </w:rPr>
              <w:t>1-6</w:t>
            </w:r>
          </w:p>
        </w:tc>
      </w:tr>
      <w:tr w:rsidR="002B5ECA" w:rsidRPr="00056A87" w14:paraId="431DC3AC" w14:textId="2D5360E4" w:rsidTr="002B5ECA">
        <w:tc>
          <w:tcPr>
            <w:tcW w:w="2034" w:type="dxa"/>
          </w:tcPr>
          <w:p w14:paraId="1ACB4F71" w14:textId="32AAE028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87">
              <w:rPr>
                <w:rFonts w:asciiTheme="minorHAnsi" w:hAnsiTheme="minorHAnsi" w:cstheme="minorHAnsi"/>
                <w:sz w:val="20"/>
                <w:szCs w:val="20"/>
              </w:rPr>
              <w:t>Christina Rader</w:t>
            </w:r>
          </w:p>
        </w:tc>
        <w:tc>
          <w:tcPr>
            <w:tcW w:w="6061" w:type="dxa"/>
          </w:tcPr>
          <w:p w14:paraId="04B36C62" w14:textId="79C0AA07" w:rsidR="002B5ECA" w:rsidRPr="00056A87" w:rsidRDefault="002B5ECA" w:rsidP="001D5C1C">
            <w:pPr>
              <w:pStyle w:val="BodyText"/>
              <w:spacing w:line="257" w:lineRule="exact"/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>Behavioral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9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>economics,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10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>decision-making,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9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>negotiation,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10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 xml:space="preserve">management,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power,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influence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and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business-related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10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topics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more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11"/>
                <w:sz w:val="20"/>
                <w:szCs w:val="20"/>
              </w:rPr>
              <w:t xml:space="preserve"> </w:t>
            </w:r>
            <w:r w:rsidRPr="05750ACD">
              <w:rPr>
                <w:rFonts w:asciiTheme="minorHAnsi" w:hAnsiTheme="minorHAnsi" w:cstheme="minorBidi"/>
                <w:i w:val="0"/>
                <w:iCs w:val="0"/>
                <w:spacing w:val="-2"/>
                <w:sz w:val="20"/>
                <w:szCs w:val="20"/>
              </w:rPr>
              <w:t xml:space="preserve">generally, </w:t>
            </w:r>
            <w:r w:rsidRPr="05750ACD"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expert in experimental research methods and comfortable advising most research methods, including qualitative methods.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7251B1C5" w14:textId="44FFC86E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1, 3, 5</w:t>
            </w:r>
          </w:p>
        </w:tc>
      </w:tr>
      <w:tr w:rsidR="002B5ECA" w:rsidRPr="00056A87" w14:paraId="51E39E57" w14:textId="43A7F340" w:rsidTr="002B5ECA">
        <w:tc>
          <w:tcPr>
            <w:tcW w:w="2034" w:type="dxa"/>
          </w:tcPr>
          <w:p w14:paraId="51206DD9" w14:textId="386048A3" w:rsidR="002B5ECA" w:rsidRPr="00056A8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Guanyi Yang</w:t>
            </w:r>
          </w:p>
        </w:tc>
        <w:tc>
          <w:tcPr>
            <w:tcW w:w="6061" w:type="dxa"/>
          </w:tcPr>
          <w:p w14:paraId="70267328" w14:textId="77777777" w:rsidR="002B5ECA" w:rsidRPr="00BF1A67" w:rsidRDefault="002B5ECA" w:rsidP="2FE0277A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  <w:r w:rsidRPr="2FE0277A">
              <w:rPr>
                <w:i w:val="0"/>
                <w:iCs w:val="0"/>
                <w:sz w:val="20"/>
                <w:szCs w:val="20"/>
              </w:rPr>
              <w:t>Macroeconomics;</w:t>
            </w:r>
            <w:r w:rsidRPr="2FE0277A">
              <w:rPr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2FE0277A">
              <w:rPr>
                <w:i w:val="0"/>
                <w:iCs w:val="0"/>
                <w:sz w:val="20"/>
                <w:szCs w:val="20"/>
              </w:rPr>
              <w:t>labor</w:t>
            </w:r>
            <w:r w:rsidRPr="2FE0277A">
              <w:rPr>
                <w:i w:val="0"/>
                <w:iCs w:val="0"/>
                <w:spacing w:val="-10"/>
                <w:sz w:val="20"/>
                <w:szCs w:val="20"/>
              </w:rPr>
              <w:t xml:space="preserve"> </w:t>
            </w:r>
            <w:r w:rsidRPr="2FE0277A">
              <w:rPr>
                <w:i w:val="0"/>
                <w:iCs w:val="0"/>
                <w:sz w:val="20"/>
                <w:szCs w:val="20"/>
              </w:rPr>
              <w:t>economics;</w:t>
            </w:r>
            <w:r w:rsidRPr="2FE0277A">
              <w:rPr>
                <w:i w:val="0"/>
                <w:iCs w:val="0"/>
                <w:spacing w:val="-9"/>
                <w:sz w:val="20"/>
                <w:szCs w:val="20"/>
              </w:rPr>
              <w:t xml:space="preserve"> </w:t>
            </w:r>
            <w:r w:rsidRPr="2FE0277A">
              <w:rPr>
                <w:i w:val="0"/>
                <w:iCs w:val="0"/>
                <w:sz w:val="20"/>
                <w:szCs w:val="20"/>
              </w:rPr>
              <w:t>inequality; business cycle</w:t>
            </w:r>
          </w:p>
          <w:p w14:paraId="6422F6B2" w14:textId="77777777" w:rsidR="002B5ECA" w:rsidRPr="00BF1A67" w:rsidRDefault="002B5E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</w:tcPr>
          <w:p w14:paraId="2C5EF4D7" w14:textId="0FD4B2BE" w:rsidR="002B5ECA" w:rsidRPr="00056A87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2FE0277A">
              <w:rPr>
                <w:rFonts w:asciiTheme="minorHAnsi" w:hAnsiTheme="minorHAnsi" w:cstheme="minorBidi"/>
                <w:sz w:val="20"/>
                <w:szCs w:val="20"/>
              </w:rPr>
              <w:t>1,4,5,6</w:t>
            </w:r>
          </w:p>
        </w:tc>
      </w:tr>
      <w:tr w:rsidR="002B5ECA" w:rsidRPr="00056A87" w14:paraId="71437226" w14:textId="163FE797" w:rsidTr="002B5ECA">
        <w:tc>
          <w:tcPr>
            <w:tcW w:w="2034" w:type="dxa"/>
          </w:tcPr>
          <w:p w14:paraId="4BA38D49" w14:textId="60C5D59C" w:rsidR="002B5ECA" w:rsidRDefault="002B5ECA" w:rsidP="37249294">
            <w:r w:rsidRPr="37249294">
              <w:rPr>
                <w:rFonts w:asciiTheme="minorHAnsi" w:hAnsiTheme="minorHAnsi" w:cstheme="minorBidi"/>
                <w:sz w:val="20"/>
                <w:szCs w:val="20"/>
              </w:rPr>
              <w:t>Michaël Bonnal</w:t>
            </w:r>
          </w:p>
        </w:tc>
        <w:tc>
          <w:tcPr>
            <w:tcW w:w="6061" w:type="dxa"/>
          </w:tcPr>
          <w:p w14:paraId="5C7017E3" w14:textId="73487CAD" w:rsidR="002B5ECA" w:rsidRPr="00BF1A67" w:rsidRDefault="002B5ECA" w:rsidP="37249294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  <w:r w:rsidRPr="37249294">
              <w:rPr>
                <w:i w:val="0"/>
                <w:iCs w:val="0"/>
                <w:sz w:val="20"/>
                <w:szCs w:val="20"/>
              </w:rPr>
              <w:t>Labor economics, development economics, social and economic disparities, growth, corruption, game theory, managerial economics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53514EA8" w14:textId="4922CB5D" w:rsidR="002B5ECA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4F0AC52">
              <w:rPr>
                <w:rFonts w:asciiTheme="minorHAnsi" w:hAnsiTheme="minorHAnsi" w:cstheme="minorBidi"/>
                <w:sz w:val="20"/>
                <w:szCs w:val="20"/>
              </w:rPr>
              <w:t>2,</w:t>
            </w:r>
            <w:r w:rsidR="0079698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4F0AC52">
              <w:rPr>
                <w:rFonts w:asciiTheme="minorHAnsi" w:hAnsiTheme="minorHAnsi" w:cstheme="minorBidi"/>
                <w:sz w:val="20"/>
                <w:szCs w:val="20"/>
              </w:rPr>
              <w:t>3,</w:t>
            </w:r>
            <w:r w:rsidR="0079698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4F0AC52">
              <w:rPr>
                <w:rFonts w:asciiTheme="minorHAnsi" w:hAnsiTheme="minorHAnsi" w:cstheme="minorBidi"/>
                <w:sz w:val="20"/>
                <w:szCs w:val="20"/>
              </w:rPr>
              <w:t>4,</w:t>
            </w:r>
            <w:r w:rsidR="0079698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4F0AC52">
              <w:rPr>
                <w:rFonts w:asciiTheme="minorHAnsi" w:hAnsiTheme="minorHAnsi" w:cstheme="minorBidi"/>
                <w:sz w:val="20"/>
                <w:szCs w:val="20"/>
              </w:rPr>
              <w:t>6</w:t>
            </w:r>
          </w:p>
        </w:tc>
      </w:tr>
      <w:tr w:rsidR="002B5ECA" w14:paraId="3E0EFC61" w14:textId="77777777" w:rsidTr="002B5ECA">
        <w:trPr>
          <w:trHeight w:val="300"/>
        </w:trPr>
        <w:tc>
          <w:tcPr>
            <w:tcW w:w="2034" w:type="dxa"/>
          </w:tcPr>
          <w:p w14:paraId="48863CD9" w14:textId="0232A367" w:rsidR="002B5ECA" w:rsidRDefault="002B5ECA" w:rsidP="43A27528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43A27528">
              <w:rPr>
                <w:rFonts w:asciiTheme="minorHAnsi" w:hAnsiTheme="minorHAnsi" w:cstheme="minorBidi"/>
                <w:sz w:val="20"/>
                <w:szCs w:val="20"/>
              </w:rPr>
              <w:t>Lora Louise Broady</w:t>
            </w:r>
          </w:p>
        </w:tc>
        <w:tc>
          <w:tcPr>
            <w:tcW w:w="6061" w:type="dxa"/>
          </w:tcPr>
          <w:p w14:paraId="7A47E713" w14:textId="6DE16ED9" w:rsidR="002B5ECA" w:rsidRPr="00BF1A67" w:rsidRDefault="002B5ECA" w:rsidP="001D5C1C">
            <w:pPr>
              <w:pStyle w:val="BodyText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M</w:t>
            </w:r>
            <w:r w:rsidRPr="78051137">
              <w:rPr>
                <w:i w:val="0"/>
                <w:iCs w:val="0"/>
                <w:sz w:val="20"/>
                <w:szCs w:val="20"/>
              </w:rPr>
              <w:t xml:space="preserve">arketing, brand management, </w:t>
            </w:r>
            <w:r>
              <w:rPr>
                <w:i w:val="0"/>
                <w:iCs w:val="0"/>
                <w:sz w:val="20"/>
                <w:szCs w:val="20"/>
              </w:rPr>
              <w:t>AI</w:t>
            </w:r>
            <w:r w:rsidRPr="78051137">
              <w:rPr>
                <w:i w:val="0"/>
                <w:iCs w:val="0"/>
                <w:sz w:val="20"/>
                <w:szCs w:val="20"/>
              </w:rPr>
              <w:t xml:space="preserve">, social impact, business strategy, </w:t>
            </w:r>
            <w:r>
              <w:rPr>
                <w:i w:val="0"/>
                <w:iCs w:val="0"/>
                <w:sz w:val="20"/>
                <w:szCs w:val="20"/>
              </w:rPr>
              <w:t>management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7633B470" w14:textId="546BFEBB" w:rsidR="002B5ECA" w:rsidRDefault="002B5ECA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1, 2, 4,</w:t>
            </w:r>
            <w:r w:rsidR="0079698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5,</w:t>
            </w:r>
            <w:r w:rsidR="0079698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6 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br/>
              <w:t>(not 3)</w:t>
            </w:r>
          </w:p>
        </w:tc>
      </w:tr>
      <w:tr w:rsidR="008B054E" w14:paraId="72CE542F" w14:textId="77777777" w:rsidTr="002B5ECA">
        <w:trPr>
          <w:trHeight w:val="300"/>
        </w:trPr>
        <w:tc>
          <w:tcPr>
            <w:tcW w:w="2034" w:type="dxa"/>
          </w:tcPr>
          <w:p w14:paraId="69E9881D" w14:textId="6F059733" w:rsidR="008B054E" w:rsidRPr="43A27528" w:rsidRDefault="008B054E" w:rsidP="43A27528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Bayarmaa Dalkhjav</w:t>
            </w:r>
          </w:p>
        </w:tc>
        <w:tc>
          <w:tcPr>
            <w:tcW w:w="6061" w:type="dxa"/>
          </w:tcPr>
          <w:p w14:paraId="3F17B892" w14:textId="0BAEDC9A" w:rsidR="008B054E" w:rsidRDefault="008B054E" w:rsidP="001D5C1C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Macroeconomics, Business cycle, </w:t>
            </w:r>
            <w:proofErr w:type="gramStart"/>
            <w:r>
              <w:rPr>
                <w:i w:val="0"/>
                <w:iCs w:val="0"/>
                <w:sz w:val="20"/>
                <w:szCs w:val="20"/>
              </w:rPr>
              <w:t>International</w:t>
            </w:r>
            <w:proofErr w:type="gramEnd"/>
            <w:r>
              <w:rPr>
                <w:i w:val="0"/>
                <w:iCs w:val="0"/>
                <w:sz w:val="20"/>
                <w:szCs w:val="20"/>
              </w:rPr>
              <w:t xml:space="preserve"> finance, Money and Banking</w:t>
            </w:r>
            <w:r w:rsidR="00B176CC">
              <w:rPr>
                <w:i w:val="0"/>
                <w:iCs w:val="0"/>
                <w:sz w:val="20"/>
                <w:szCs w:val="20"/>
              </w:rPr>
              <w:t>, Open Macroeconomy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C10926F" w14:textId="125F3A49" w:rsidR="008B054E" w:rsidRDefault="008B054E" w:rsidP="32F84F5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2,3,4,6</w:t>
            </w:r>
          </w:p>
        </w:tc>
      </w:tr>
    </w:tbl>
    <w:p w14:paraId="116E78FB" w14:textId="77777777" w:rsidR="00841B14" w:rsidRDefault="00841B14"/>
    <w:p w14:paraId="3880613C" w14:textId="5D925C8A" w:rsidR="008E06C6" w:rsidRDefault="008E06C6">
      <w:r>
        <w:t xml:space="preserve">Celeste </w:t>
      </w:r>
      <w:r w:rsidR="002573BD">
        <w:t>Di</w:t>
      </w:r>
      <w:r w:rsidR="00083B8F">
        <w:t xml:space="preserve">az Ferraro </w:t>
      </w:r>
      <w:r>
        <w:t xml:space="preserve">and Michelan </w:t>
      </w:r>
      <w:r w:rsidR="00083B8F">
        <w:t xml:space="preserve">Wilson </w:t>
      </w:r>
      <w:r>
        <w:t>are on sabbatical</w:t>
      </w:r>
      <w:r w:rsidR="00083B8F">
        <w:t xml:space="preserve"> for the academic year 2026-27</w:t>
      </w:r>
      <w:r>
        <w:t xml:space="preserve"> and will not be advising</w:t>
      </w:r>
      <w:r w:rsidR="00366419">
        <w:t xml:space="preserve"> thesis in this year. </w:t>
      </w:r>
    </w:p>
    <w:sectPr w:rsidR="008E06C6" w:rsidSect="001520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e5z5ipv" int2:invalidationBookmarkName="" int2:hashCode="TWFEQ9ScvoqteI" int2:id="dSnx37Pk">
      <int2:state int2:value="Rejected" int2:type="gram"/>
    </int2:bookmark>
    <int2:bookmark int2:bookmarkName="_Int_vZ0ko6kF" int2:invalidationBookmarkName="" int2:hashCode="f+MH8tdno42l4A" int2:id="gDYhXd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F101"/>
    <w:multiLevelType w:val="hybridMultilevel"/>
    <w:tmpl w:val="A6DEFED0"/>
    <w:lvl w:ilvl="0" w:tplc="215C2B86">
      <w:start w:val="2"/>
      <w:numFmt w:val="decimal"/>
      <w:lvlText w:val="%1."/>
      <w:lvlJc w:val="left"/>
      <w:pPr>
        <w:ind w:left="720" w:hanging="360"/>
      </w:pPr>
    </w:lvl>
    <w:lvl w:ilvl="1" w:tplc="0E5C3836">
      <w:start w:val="1"/>
      <w:numFmt w:val="lowerLetter"/>
      <w:lvlText w:val="%2."/>
      <w:lvlJc w:val="left"/>
      <w:pPr>
        <w:ind w:left="1440" w:hanging="360"/>
      </w:pPr>
    </w:lvl>
    <w:lvl w:ilvl="2" w:tplc="D38C3128">
      <w:start w:val="1"/>
      <w:numFmt w:val="lowerRoman"/>
      <w:lvlText w:val="%3."/>
      <w:lvlJc w:val="right"/>
      <w:pPr>
        <w:ind w:left="2160" w:hanging="180"/>
      </w:pPr>
    </w:lvl>
    <w:lvl w:ilvl="3" w:tplc="2B468B1C">
      <w:start w:val="1"/>
      <w:numFmt w:val="decimal"/>
      <w:lvlText w:val="%4."/>
      <w:lvlJc w:val="left"/>
      <w:pPr>
        <w:ind w:left="2880" w:hanging="360"/>
      </w:pPr>
    </w:lvl>
    <w:lvl w:ilvl="4" w:tplc="4044C98A">
      <w:start w:val="1"/>
      <w:numFmt w:val="lowerLetter"/>
      <w:lvlText w:val="%5."/>
      <w:lvlJc w:val="left"/>
      <w:pPr>
        <w:ind w:left="3600" w:hanging="360"/>
      </w:pPr>
    </w:lvl>
    <w:lvl w:ilvl="5" w:tplc="40FA425E">
      <w:start w:val="1"/>
      <w:numFmt w:val="lowerRoman"/>
      <w:lvlText w:val="%6."/>
      <w:lvlJc w:val="right"/>
      <w:pPr>
        <w:ind w:left="4320" w:hanging="180"/>
      </w:pPr>
    </w:lvl>
    <w:lvl w:ilvl="6" w:tplc="8C3C4F66">
      <w:start w:val="1"/>
      <w:numFmt w:val="decimal"/>
      <w:lvlText w:val="%7."/>
      <w:lvlJc w:val="left"/>
      <w:pPr>
        <w:ind w:left="5040" w:hanging="360"/>
      </w:pPr>
    </w:lvl>
    <w:lvl w:ilvl="7" w:tplc="4C7EF76A">
      <w:start w:val="1"/>
      <w:numFmt w:val="lowerLetter"/>
      <w:lvlText w:val="%8."/>
      <w:lvlJc w:val="left"/>
      <w:pPr>
        <w:ind w:left="5760" w:hanging="360"/>
      </w:pPr>
    </w:lvl>
    <w:lvl w:ilvl="8" w:tplc="2AEE69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5141"/>
    <w:multiLevelType w:val="hybridMultilevel"/>
    <w:tmpl w:val="A8101D40"/>
    <w:lvl w:ilvl="0" w:tplc="76FE5020">
      <w:start w:val="3"/>
      <w:numFmt w:val="decimal"/>
      <w:lvlText w:val="%1."/>
      <w:lvlJc w:val="left"/>
      <w:pPr>
        <w:ind w:left="720" w:hanging="360"/>
      </w:pPr>
    </w:lvl>
    <w:lvl w:ilvl="1" w:tplc="4524E648">
      <w:start w:val="1"/>
      <w:numFmt w:val="lowerLetter"/>
      <w:lvlText w:val="%2."/>
      <w:lvlJc w:val="left"/>
      <w:pPr>
        <w:ind w:left="1440" w:hanging="360"/>
      </w:pPr>
    </w:lvl>
    <w:lvl w:ilvl="2" w:tplc="03AE7CA2">
      <w:start w:val="1"/>
      <w:numFmt w:val="lowerRoman"/>
      <w:lvlText w:val="%3."/>
      <w:lvlJc w:val="right"/>
      <w:pPr>
        <w:ind w:left="2160" w:hanging="180"/>
      </w:pPr>
    </w:lvl>
    <w:lvl w:ilvl="3" w:tplc="D6ECBB62">
      <w:start w:val="1"/>
      <w:numFmt w:val="decimal"/>
      <w:lvlText w:val="%4."/>
      <w:lvlJc w:val="left"/>
      <w:pPr>
        <w:ind w:left="2880" w:hanging="360"/>
      </w:pPr>
    </w:lvl>
    <w:lvl w:ilvl="4" w:tplc="0FC8D86E">
      <w:start w:val="1"/>
      <w:numFmt w:val="lowerLetter"/>
      <w:lvlText w:val="%5."/>
      <w:lvlJc w:val="left"/>
      <w:pPr>
        <w:ind w:left="3600" w:hanging="360"/>
      </w:pPr>
    </w:lvl>
    <w:lvl w:ilvl="5" w:tplc="6F9882D4">
      <w:start w:val="1"/>
      <w:numFmt w:val="lowerRoman"/>
      <w:lvlText w:val="%6."/>
      <w:lvlJc w:val="right"/>
      <w:pPr>
        <w:ind w:left="4320" w:hanging="180"/>
      </w:pPr>
    </w:lvl>
    <w:lvl w:ilvl="6" w:tplc="9E1AF01E">
      <w:start w:val="1"/>
      <w:numFmt w:val="decimal"/>
      <w:lvlText w:val="%7."/>
      <w:lvlJc w:val="left"/>
      <w:pPr>
        <w:ind w:left="5040" w:hanging="360"/>
      </w:pPr>
    </w:lvl>
    <w:lvl w:ilvl="7" w:tplc="5DDC145A">
      <w:start w:val="1"/>
      <w:numFmt w:val="lowerLetter"/>
      <w:lvlText w:val="%8."/>
      <w:lvlJc w:val="left"/>
      <w:pPr>
        <w:ind w:left="5760" w:hanging="360"/>
      </w:pPr>
    </w:lvl>
    <w:lvl w:ilvl="8" w:tplc="3E3A9C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73075"/>
    <w:multiLevelType w:val="hybridMultilevel"/>
    <w:tmpl w:val="FC9213CA"/>
    <w:lvl w:ilvl="0" w:tplc="AF14460C">
      <w:start w:val="1"/>
      <w:numFmt w:val="decimal"/>
      <w:lvlText w:val="%1."/>
      <w:lvlJc w:val="left"/>
      <w:pPr>
        <w:ind w:left="720" w:hanging="360"/>
      </w:pPr>
    </w:lvl>
    <w:lvl w:ilvl="1" w:tplc="C6F41138">
      <w:start w:val="1"/>
      <w:numFmt w:val="lowerLetter"/>
      <w:lvlText w:val="%2."/>
      <w:lvlJc w:val="left"/>
      <w:pPr>
        <w:ind w:left="1440" w:hanging="360"/>
      </w:pPr>
    </w:lvl>
    <w:lvl w:ilvl="2" w:tplc="03EEF924">
      <w:start w:val="1"/>
      <w:numFmt w:val="lowerRoman"/>
      <w:lvlText w:val="%3."/>
      <w:lvlJc w:val="right"/>
      <w:pPr>
        <w:ind w:left="2160" w:hanging="180"/>
      </w:pPr>
    </w:lvl>
    <w:lvl w:ilvl="3" w:tplc="7D3CCD7E">
      <w:start w:val="1"/>
      <w:numFmt w:val="decimal"/>
      <w:lvlText w:val="%4."/>
      <w:lvlJc w:val="left"/>
      <w:pPr>
        <w:ind w:left="2880" w:hanging="360"/>
      </w:pPr>
    </w:lvl>
    <w:lvl w:ilvl="4" w:tplc="1298ADF8">
      <w:start w:val="1"/>
      <w:numFmt w:val="lowerLetter"/>
      <w:lvlText w:val="%5."/>
      <w:lvlJc w:val="left"/>
      <w:pPr>
        <w:ind w:left="3600" w:hanging="360"/>
      </w:pPr>
    </w:lvl>
    <w:lvl w:ilvl="5" w:tplc="A7D4E942">
      <w:start w:val="1"/>
      <w:numFmt w:val="lowerRoman"/>
      <w:lvlText w:val="%6."/>
      <w:lvlJc w:val="right"/>
      <w:pPr>
        <w:ind w:left="4320" w:hanging="180"/>
      </w:pPr>
    </w:lvl>
    <w:lvl w:ilvl="6" w:tplc="17E62830">
      <w:start w:val="1"/>
      <w:numFmt w:val="decimal"/>
      <w:lvlText w:val="%7."/>
      <w:lvlJc w:val="left"/>
      <w:pPr>
        <w:ind w:left="5040" w:hanging="360"/>
      </w:pPr>
    </w:lvl>
    <w:lvl w:ilvl="7" w:tplc="2458B80A">
      <w:start w:val="1"/>
      <w:numFmt w:val="lowerLetter"/>
      <w:lvlText w:val="%8."/>
      <w:lvlJc w:val="left"/>
      <w:pPr>
        <w:ind w:left="5760" w:hanging="360"/>
      </w:pPr>
    </w:lvl>
    <w:lvl w:ilvl="8" w:tplc="F4A2B6CA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30820">
    <w:abstractNumId w:val="1"/>
  </w:num>
  <w:num w:numId="2" w16cid:durableId="796333805">
    <w:abstractNumId w:val="0"/>
  </w:num>
  <w:num w:numId="3" w16cid:durableId="205352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87"/>
    <w:rsid w:val="00024A9E"/>
    <w:rsid w:val="00056A87"/>
    <w:rsid w:val="00076131"/>
    <w:rsid w:val="00083B8F"/>
    <w:rsid w:val="0011354F"/>
    <w:rsid w:val="00152069"/>
    <w:rsid w:val="001554E4"/>
    <w:rsid w:val="00192054"/>
    <w:rsid w:val="0019734C"/>
    <w:rsid w:val="001D5C1C"/>
    <w:rsid w:val="001E0F17"/>
    <w:rsid w:val="0022488C"/>
    <w:rsid w:val="0023021B"/>
    <w:rsid w:val="002573BD"/>
    <w:rsid w:val="00285ADD"/>
    <w:rsid w:val="002B0014"/>
    <w:rsid w:val="002B1BCB"/>
    <w:rsid w:val="002B5ECA"/>
    <w:rsid w:val="002BD147"/>
    <w:rsid w:val="00344852"/>
    <w:rsid w:val="00366419"/>
    <w:rsid w:val="00387AA5"/>
    <w:rsid w:val="003C0152"/>
    <w:rsid w:val="003E7561"/>
    <w:rsid w:val="00404F9A"/>
    <w:rsid w:val="00453DC1"/>
    <w:rsid w:val="00460B45"/>
    <w:rsid w:val="00480CEE"/>
    <w:rsid w:val="004A3209"/>
    <w:rsid w:val="004B7904"/>
    <w:rsid w:val="004F7F4F"/>
    <w:rsid w:val="0050485F"/>
    <w:rsid w:val="00531B66"/>
    <w:rsid w:val="005B0670"/>
    <w:rsid w:val="005D20C3"/>
    <w:rsid w:val="00600A0D"/>
    <w:rsid w:val="006659D1"/>
    <w:rsid w:val="006A77C4"/>
    <w:rsid w:val="00796983"/>
    <w:rsid w:val="00837D93"/>
    <w:rsid w:val="00841B14"/>
    <w:rsid w:val="008750E1"/>
    <w:rsid w:val="0088178A"/>
    <w:rsid w:val="008B054E"/>
    <w:rsid w:val="008B45AA"/>
    <w:rsid w:val="008D77E9"/>
    <w:rsid w:val="008E06C6"/>
    <w:rsid w:val="009839EB"/>
    <w:rsid w:val="009D7347"/>
    <w:rsid w:val="00A31F69"/>
    <w:rsid w:val="00A461A2"/>
    <w:rsid w:val="00A53438"/>
    <w:rsid w:val="00A71134"/>
    <w:rsid w:val="00B02CB8"/>
    <w:rsid w:val="00B176CC"/>
    <w:rsid w:val="00B54981"/>
    <w:rsid w:val="00BA4C75"/>
    <w:rsid w:val="00BF1A67"/>
    <w:rsid w:val="00BF79D9"/>
    <w:rsid w:val="00C1447C"/>
    <w:rsid w:val="00C46F46"/>
    <w:rsid w:val="00C50AFA"/>
    <w:rsid w:val="00C90DBA"/>
    <w:rsid w:val="00CD1908"/>
    <w:rsid w:val="00CF7302"/>
    <w:rsid w:val="00D11CB6"/>
    <w:rsid w:val="00D3321C"/>
    <w:rsid w:val="00D36695"/>
    <w:rsid w:val="00DE1591"/>
    <w:rsid w:val="00DF35CF"/>
    <w:rsid w:val="00DF5058"/>
    <w:rsid w:val="00E257BB"/>
    <w:rsid w:val="00E60C4F"/>
    <w:rsid w:val="00E6476E"/>
    <w:rsid w:val="00E64D71"/>
    <w:rsid w:val="00EC7C3D"/>
    <w:rsid w:val="00F14DA9"/>
    <w:rsid w:val="00FD48EA"/>
    <w:rsid w:val="01596C7D"/>
    <w:rsid w:val="022E5365"/>
    <w:rsid w:val="0249C7CA"/>
    <w:rsid w:val="02589241"/>
    <w:rsid w:val="05750ACD"/>
    <w:rsid w:val="07BA9FB5"/>
    <w:rsid w:val="08304FDC"/>
    <w:rsid w:val="0883D4D7"/>
    <w:rsid w:val="09FBD1CC"/>
    <w:rsid w:val="0A8E0AE2"/>
    <w:rsid w:val="0BEF35CF"/>
    <w:rsid w:val="0CABD741"/>
    <w:rsid w:val="0D25FC6F"/>
    <w:rsid w:val="0DE3A2CF"/>
    <w:rsid w:val="0FB1C9AA"/>
    <w:rsid w:val="10722DFB"/>
    <w:rsid w:val="120DFE5C"/>
    <w:rsid w:val="1326D977"/>
    <w:rsid w:val="13D7FB5D"/>
    <w:rsid w:val="14104DC9"/>
    <w:rsid w:val="14C09A8D"/>
    <w:rsid w:val="15932530"/>
    <w:rsid w:val="1A2835B1"/>
    <w:rsid w:val="1B91301F"/>
    <w:rsid w:val="1D125F33"/>
    <w:rsid w:val="1D630F85"/>
    <w:rsid w:val="1E0B0566"/>
    <w:rsid w:val="1E3B937C"/>
    <w:rsid w:val="1F309262"/>
    <w:rsid w:val="1FDA47F9"/>
    <w:rsid w:val="21A435D5"/>
    <w:rsid w:val="24BD6291"/>
    <w:rsid w:val="252675FE"/>
    <w:rsid w:val="274AB63E"/>
    <w:rsid w:val="29BB3F91"/>
    <w:rsid w:val="29F1FF16"/>
    <w:rsid w:val="2B64FAC8"/>
    <w:rsid w:val="2BDFAF46"/>
    <w:rsid w:val="2BE7BBB4"/>
    <w:rsid w:val="2BE9D4CC"/>
    <w:rsid w:val="2D430888"/>
    <w:rsid w:val="2F77E976"/>
    <w:rsid w:val="2FE0277A"/>
    <w:rsid w:val="3113B9D7"/>
    <w:rsid w:val="326C7164"/>
    <w:rsid w:val="3277F3E9"/>
    <w:rsid w:val="32F84F52"/>
    <w:rsid w:val="337D85BB"/>
    <w:rsid w:val="3478035C"/>
    <w:rsid w:val="34DBC06F"/>
    <w:rsid w:val="358EFCFA"/>
    <w:rsid w:val="35927858"/>
    <w:rsid w:val="372173CA"/>
    <w:rsid w:val="37249294"/>
    <w:rsid w:val="376B095F"/>
    <w:rsid w:val="37E3C7CA"/>
    <w:rsid w:val="381BB04B"/>
    <w:rsid w:val="3BE6D039"/>
    <w:rsid w:val="3C96CB2D"/>
    <w:rsid w:val="3C998495"/>
    <w:rsid w:val="3D14809D"/>
    <w:rsid w:val="3DBFEC9A"/>
    <w:rsid w:val="3F50BFF3"/>
    <w:rsid w:val="40A8E6D0"/>
    <w:rsid w:val="40AF27FD"/>
    <w:rsid w:val="43A27528"/>
    <w:rsid w:val="43A6F60F"/>
    <w:rsid w:val="44CF0E0E"/>
    <w:rsid w:val="44D830B7"/>
    <w:rsid w:val="45972164"/>
    <w:rsid w:val="45D78E9E"/>
    <w:rsid w:val="46817572"/>
    <w:rsid w:val="47207508"/>
    <w:rsid w:val="48A46D7A"/>
    <w:rsid w:val="49BA99E6"/>
    <w:rsid w:val="4BAC818A"/>
    <w:rsid w:val="4CD5B561"/>
    <w:rsid w:val="4CDAC65C"/>
    <w:rsid w:val="4F0C7714"/>
    <w:rsid w:val="4F29E1BF"/>
    <w:rsid w:val="4F3C824B"/>
    <w:rsid w:val="4FC01E7E"/>
    <w:rsid w:val="4FDE3A05"/>
    <w:rsid w:val="50E9CE13"/>
    <w:rsid w:val="5200A519"/>
    <w:rsid w:val="520173A4"/>
    <w:rsid w:val="54F0AC52"/>
    <w:rsid w:val="5562F95D"/>
    <w:rsid w:val="56BFF482"/>
    <w:rsid w:val="5784DFBB"/>
    <w:rsid w:val="5AA83B59"/>
    <w:rsid w:val="5E1EBDA2"/>
    <w:rsid w:val="5EF17A32"/>
    <w:rsid w:val="5F85466B"/>
    <w:rsid w:val="60046D5E"/>
    <w:rsid w:val="60737A2B"/>
    <w:rsid w:val="60B447A3"/>
    <w:rsid w:val="61B7115E"/>
    <w:rsid w:val="620EE616"/>
    <w:rsid w:val="6474AFE1"/>
    <w:rsid w:val="64932F67"/>
    <w:rsid w:val="64FEE746"/>
    <w:rsid w:val="6582DECD"/>
    <w:rsid w:val="65B80CBC"/>
    <w:rsid w:val="65DEE686"/>
    <w:rsid w:val="66277028"/>
    <w:rsid w:val="66DBCE33"/>
    <w:rsid w:val="66DF6706"/>
    <w:rsid w:val="6700B7EE"/>
    <w:rsid w:val="68A75D2E"/>
    <w:rsid w:val="69A8BD4D"/>
    <w:rsid w:val="6B034178"/>
    <w:rsid w:val="6B4A0EEF"/>
    <w:rsid w:val="6EDA2F10"/>
    <w:rsid w:val="71341EF9"/>
    <w:rsid w:val="71579528"/>
    <w:rsid w:val="73436728"/>
    <w:rsid w:val="73560CF3"/>
    <w:rsid w:val="74AC7758"/>
    <w:rsid w:val="77E79699"/>
    <w:rsid w:val="78051137"/>
    <w:rsid w:val="78CAD857"/>
    <w:rsid w:val="78FAD722"/>
    <w:rsid w:val="7ABFF770"/>
    <w:rsid w:val="7B71D6FF"/>
    <w:rsid w:val="7C7DA818"/>
    <w:rsid w:val="7E3A3141"/>
    <w:rsid w:val="7FAEA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F2DB"/>
  <w15:chartTrackingRefBased/>
  <w15:docId w15:val="{DDF516C9-D437-4F32-B5BF-7FC8329F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56A87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6A87"/>
    <w:rPr>
      <w:rFonts w:ascii="Calibri" w:eastAsia="Calibri" w:hAnsi="Calibri" w:cs="Calibri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02CB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DC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8c60-9477-430a-a99b-214701e7e500">
      <Terms xmlns="http://schemas.microsoft.com/office/infopath/2007/PartnerControls"/>
    </lcf76f155ced4ddcb4097134ff3c332f>
    <TaxCatchAll xmlns="48601f53-8087-4787-8198-8d4bd53b60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0B8C5A245D44EBF733CE7D349CC7B" ma:contentTypeVersion="18" ma:contentTypeDescription="Create a new document." ma:contentTypeScope="" ma:versionID="e7f765d1bafd61f9379c2db32bf9f284">
  <xsd:schema xmlns:xsd="http://www.w3.org/2001/XMLSchema" xmlns:xs="http://www.w3.org/2001/XMLSchema" xmlns:p="http://schemas.microsoft.com/office/2006/metadata/properties" xmlns:ns2="e6e98c60-9477-430a-a99b-214701e7e500" xmlns:ns3="48601f53-8087-4787-8198-8d4bd53b60c8" targetNamespace="http://schemas.microsoft.com/office/2006/metadata/properties" ma:root="true" ma:fieldsID="8357289d1efd96729a6cd83e0cb1161c" ns2:_="" ns3:_="">
    <xsd:import namespace="e6e98c60-9477-430a-a99b-214701e7e500"/>
    <xsd:import namespace="48601f53-8087-4787-8198-8d4bd53b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8c60-9477-430a-a99b-214701e7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f53-8087-4787-8198-8d4bd53b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5a028-cffa-467c-a6ad-d389bfa93c3d}" ma:internalName="TaxCatchAll" ma:showField="CatchAllData" ma:web="48601f53-8087-4787-8198-8d4bd53b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25DF2-72F7-47D3-834F-5B87E8A71D9C}">
  <ds:schemaRefs>
    <ds:schemaRef ds:uri="http://schemas.microsoft.com/office/2006/metadata/properties"/>
    <ds:schemaRef ds:uri="http://schemas.microsoft.com/office/infopath/2007/PartnerControls"/>
    <ds:schemaRef ds:uri="e6e98c60-9477-430a-a99b-214701e7e500"/>
    <ds:schemaRef ds:uri="48601f53-8087-4787-8198-8d4bd53b60c8"/>
  </ds:schemaRefs>
</ds:datastoreItem>
</file>

<file path=customXml/itemProps2.xml><?xml version="1.0" encoding="utf-8"?>
<ds:datastoreItem xmlns:ds="http://schemas.openxmlformats.org/officeDocument/2006/customXml" ds:itemID="{98AFAC67-57A6-4A11-A48B-272DE864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98c60-9477-430a-a99b-214701e7e500"/>
    <ds:schemaRef ds:uri="48601f53-8087-4787-8198-8d4bd53b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0F496-9911-4990-AAF1-DAC368781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4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Heinecke</dc:creator>
  <cp:keywords/>
  <dc:description/>
  <cp:lastModifiedBy>Sophie Braker</cp:lastModifiedBy>
  <cp:revision>2</cp:revision>
  <dcterms:created xsi:type="dcterms:W3CDTF">2026-02-18T22:14:00Z</dcterms:created>
  <dcterms:modified xsi:type="dcterms:W3CDTF">2026-02-18T22:14:00Z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0x0101005940B8C5A245D44EBF733CE7D349CC7B</vt:lpwstr>
  </property>
  <property fmtid="{D5CDD505-2E9C-101B-9397-08002B2CF9AE}" pid="3" name="MediaServiceImageTags">
    <vt:lpwstr/>
  </property>
</Properties>
</file>