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0B337" w14:textId="03F8D9E5" w:rsidR="0007488D" w:rsidRDefault="005F2652">
      <w:pPr>
        <w:pStyle w:val="Heading1"/>
        <w:spacing w:before="79" w:line="240" w:lineRule="auto"/>
        <w:ind w:left="3122" w:right="3122" w:firstLine="199"/>
      </w:pPr>
      <w:r>
        <w:t>Economics &amp; Business Dept.</w:t>
      </w:r>
      <w:r>
        <w:rPr>
          <w:spacing w:val="1"/>
        </w:rPr>
        <w:t xml:space="preserve"> </w:t>
      </w:r>
      <w:r>
        <w:t>202</w:t>
      </w:r>
      <w:r w:rsidR="004E4499">
        <w:t>2-23</w:t>
      </w:r>
      <w:r>
        <w:rPr>
          <w:spacing w:val="-6"/>
        </w:rPr>
        <w:t xml:space="preserve"> </w:t>
      </w:r>
      <w:r>
        <w:t>Faculty</w:t>
      </w:r>
      <w:r>
        <w:rPr>
          <w:spacing w:val="-5"/>
        </w:rPr>
        <w:t xml:space="preserve"> </w:t>
      </w:r>
      <w:r>
        <w:t>Thesis</w:t>
      </w:r>
      <w:r>
        <w:rPr>
          <w:spacing w:val="-5"/>
        </w:rPr>
        <w:t xml:space="preserve"> </w:t>
      </w:r>
      <w:r>
        <w:t>Advisors</w:t>
      </w:r>
    </w:p>
    <w:p w14:paraId="41A0B338" w14:textId="77777777" w:rsidR="0007488D" w:rsidRDefault="0007488D">
      <w:pPr>
        <w:pStyle w:val="BodyText"/>
        <w:spacing w:before="7"/>
        <w:ind w:left="0"/>
        <w:rPr>
          <w:b/>
          <w:sz w:val="23"/>
        </w:rPr>
      </w:pPr>
    </w:p>
    <w:p w14:paraId="41A0B339" w14:textId="77777777" w:rsidR="0007488D" w:rsidRDefault="005F2652">
      <w:pPr>
        <w:pStyle w:val="BodyText"/>
        <w:ind w:left="100" w:right="102"/>
      </w:pPr>
      <w:r>
        <w:t>Dept.</w:t>
      </w:r>
      <w:r>
        <w:rPr>
          <w:spacing w:val="-1"/>
        </w:rPr>
        <w:t xml:space="preserve"> </w:t>
      </w:r>
      <w:r>
        <w:t>Professors</w:t>
      </w:r>
      <w:r>
        <w:rPr>
          <w:spacing w:val="-1"/>
        </w:rPr>
        <w:t xml:space="preserve"> </w:t>
      </w:r>
      <w:r>
        <w:t>advise</w:t>
      </w:r>
      <w:r>
        <w:rPr>
          <w:spacing w:val="-1"/>
        </w:rPr>
        <w:t xml:space="preserve"> </w:t>
      </w:r>
      <w:r>
        <w:t>theses</w:t>
      </w:r>
      <w:r>
        <w:rPr>
          <w:spacing w:val="-1"/>
        </w:rPr>
        <w:t xml:space="preserve"> </w:t>
      </w:r>
      <w:r>
        <w:t>across</w:t>
      </w:r>
      <w:r>
        <w:rPr>
          <w:spacing w:val="-1"/>
        </w:rPr>
        <w:t xml:space="preserve"> </w:t>
      </w:r>
      <w:r>
        <w:t>fields, but</w:t>
      </w:r>
      <w:r>
        <w:rPr>
          <w:spacing w:val="-1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do have</w:t>
      </w:r>
      <w:r>
        <w:rPr>
          <w:spacing w:val="-2"/>
        </w:rPr>
        <w:t xml:space="preserve"> </w:t>
      </w:r>
      <w:r>
        <w:t>particular</w:t>
      </w:r>
      <w:r>
        <w:rPr>
          <w:spacing w:val="-1"/>
        </w:rPr>
        <w:t xml:space="preserve"> </w:t>
      </w:r>
      <w:r>
        <w:t>expertise in</w:t>
      </w:r>
      <w:r>
        <w:rPr>
          <w:spacing w:val="1"/>
        </w:rPr>
        <w:t xml:space="preserve"> </w:t>
      </w:r>
      <w:r>
        <w:t>certain</w:t>
      </w:r>
      <w:r>
        <w:rPr>
          <w:spacing w:val="-1"/>
        </w:rPr>
        <w:t xml:space="preserve"> </w:t>
      </w:r>
      <w:r>
        <w:t>areas.</w:t>
      </w:r>
      <w:r>
        <w:rPr>
          <w:spacing w:val="-57"/>
        </w:rPr>
        <w:t xml:space="preserve"> </w:t>
      </w:r>
      <w:r>
        <w:t>When indicating your preference for a faculty advisor, you may want to work with one who</w:t>
      </w:r>
      <w:r>
        <w:rPr>
          <w:spacing w:val="1"/>
        </w:rPr>
        <w:t xml:space="preserve"> </w:t>
      </w:r>
      <w:r>
        <w:t>specializes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topics</w:t>
      </w:r>
      <w:r>
        <w:rPr>
          <w:spacing w:val="2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t>find the</w:t>
      </w:r>
      <w:r>
        <w:rPr>
          <w:spacing w:val="-1"/>
        </w:rPr>
        <w:t xml:space="preserve"> </w:t>
      </w:r>
      <w:r>
        <w:t>most interesting.</w:t>
      </w:r>
    </w:p>
    <w:p w14:paraId="41A0B33A" w14:textId="77777777" w:rsidR="0007488D" w:rsidRDefault="005F2652">
      <w:pPr>
        <w:pStyle w:val="BodyText"/>
        <w:spacing w:before="185"/>
        <w:ind w:left="100" w:right="503"/>
      </w:pPr>
      <w:r>
        <w:t>We do what we can to honor thesis student choice for a particular faculty advisor, however</w:t>
      </w:r>
      <w:r>
        <w:rPr>
          <w:spacing w:val="1"/>
        </w:rPr>
        <w:t xml:space="preserve"> </w:t>
      </w:r>
      <w:r>
        <w:t>because</w:t>
      </w:r>
      <w:r>
        <w:rPr>
          <w:spacing w:val="-2"/>
        </w:rPr>
        <w:t xml:space="preserve"> </w:t>
      </w:r>
      <w:r>
        <w:t>thesis students are</w:t>
      </w:r>
      <w:r>
        <w:rPr>
          <w:spacing w:val="-1"/>
        </w:rPr>
        <w:t xml:space="preserve"> </w:t>
      </w:r>
      <w:r>
        <w:t>evenly</w:t>
      </w:r>
      <w:r>
        <w:rPr>
          <w:spacing w:val="-5"/>
        </w:rPr>
        <w:t xml:space="preserve"> </w:t>
      </w:r>
      <w:r>
        <w:t>distributed among</w:t>
      </w:r>
      <w:r>
        <w:rPr>
          <w:spacing w:val="-3"/>
        </w:rPr>
        <w:t xml:space="preserve"> </w:t>
      </w:r>
      <w:r>
        <w:t>available dept. faculty</w:t>
      </w:r>
      <w:r>
        <w:rPr>
          <w:spacing w:val="-3"/>
        </w:rPr>
        <w:t xml:space="preserve"> </w:t>
      </w:r>
      <w:r>
        <w:t>advisors,</w:t>
      </w:r>
      <w:r>
        <w:rPr>
          <w:spacing w:val="-1"/>
        </w:rPr>
        <w:t xml:space="preserve"> </w:t>
      </w:r>
      <w:r>
        <w:t>it is not</w:t>
      </w:r>
      <w:r>
        <w:rPr>
          <w:spacing w:val="-57"/>
        </w:rPr>
        <w:t xml:space="preserve"> </w:t>
      </w:r>
      <w:r>
        <w:t>always</w:t>
      </w:r>
      <w:r>
        <w:rPr>
          <w:spacing w:val="-1"/>
        </w:rPr>
        <w:t xml:space="preserve"> </w:t>
      </w:r>
      <w:r>
        <w:t>possible</w:t>
      </w:r>
      <w:r>
        <w:rPr>
          <w:spacing w:val="-1"/>
        </w:rPr>
        <w:t xml:space="preserve"> </w:t>
      </w:r>
      <w:r>
        <w:t>to pair</w:t>
      </w:r>
      <w:r>
        <w:rPr>
          <w:spacing w:val="-1"/>
        </w:rPr>
        <w:t xml:space="preserve"> </w:t>
      </w:r>
      <w:r>
        <w:t>students with their</w:t>
      </w:r>
      <w:r>
        <w:rPr>
          <w:spacing w:val="-1"/>
        </w:rPr>
        <w:t xml:space="preserve"> </w:t>
      </w:r>
      <w:r>
        <w:t>preference.</w:t>
      </w:r>
    </w:p>
    <w:p w14:paraId="78AE2A0C" w14:textId="76A77518" w:rsidR="004E4499" w:rsidRDefault="004E4499">
      <w:pPr>
        <w:pStyle w:val="Heading1"/>
        <w:spacing w:before="187"/>
      </w:pPr>
      <w:r>
        <w:t>Kristina Acri</w:t>
      </w:r>
    </w:p>
    <w:p w14:paraId="41A0B33D" w14:textId="5F6C6782" w:rsidR="0007488D" w:rsidRPr="001B3FE9" w:rsidRDefault="001B3FE9" w:rsidP="001B3FE9">
      <w:pPr>
        <w:pStyle w:val="Heading1"/>
        <w:ind w:left="540" w:hanging="440"/>
        <w:rPr>
          <w:b w:val="0"/>
        </w:rPr>
      </w:pPr>
      <w:r>
        <w:t xml:space="preserve">    </w:t>
      </w:r>
      <w:r w:rsidRPr="001B3FE9">
        <w:rPr>
          <w:b w:val="0"/>
        </w:rPr>
        <w:t xml:space="preserve">  </w:t>
      </w:r>
      <w:r>
        <w:rPr>
          <w:b w:val="0"/>
        </w:rPr>
        <w:t xml:space="preserve"> </w:t>
      </w:r>
      <w:r w:rsidRPr="001B3FE9">
        <w:rPr>
          <w:b w:val="0"/>
          <w:color w:val="000000"/>
        </w:rPr>
        <w:t xml:space="preserve">Microeconomics, International Trade, Strategy, Innovation, Biopharmaceutical policy, Latin </w:t>
      </w:r>
      <w:r>
        <w:rPr>
          <w:b w:val="0"/>
          <w:color w:val="000000"/>
        </w:rPr>
        <w:t xml:space="preserve">  </w:t>
      </w:r>
      <w:r w:rsidRPr="001B3FE9">
        <w:rPr>
          <w:b w:val="0"/>
          <w:color w:val="000000"/>
        </w:rPr>
        <w:t>American Development</w:t>
      </w:r>
    </w:p>
    <w:p w14:paraId="56D2D6C7" w14:textId="77777777" w:rsidR="00783FC2" w:rsidRDefault="00783FC2">
      <w:pPr>
        <w:pStyle w:val="BodyText"/>
        <w:spacing w:before="2"/>
        <w:ind w:left="0"/>
      </w:pPr>
    </w:p>
    <w:p w14:paraId="41A0B33E" w14:textId="77777777" w:rsidR="0007488D" w:rsidRDefault="005F2652">
      <w:pPr>
        <w:pStyle w:val="Heading1"/>
        <w:spacing w:before="1"/>
      </w:pPr>
      <w:r>
        <w:t>Pedro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Araujo</w:t>
      </w:r>
    </w:p>
    <w:p w14:paraId="41A0B33F" w14:textId="77777777" w:rsidR="0007488D" w:rsidRDefault="005F2652">
      <w:pPr>
        <w:pStyle w:val="BodyText"/>
        <w:spacing w:line="274" w:lineRule="exact"/>
      </w:pPr>
      <w:r>
        <w:t>Macroeconomics,</w:t>
      </w:r>
      <w:r>
        <w:rPr>
          <w:spacing w:val="-1"/>
        </w:rPr>
        <w:t xml:space="preserve"> </w:t>
      </w:r>
      <w:r>
        <w:t>Microeconomics,</w:t>
      </w:r>
      <w:r>
        <w:rPr>
          <w:spacing w:val="-1"/>
        </w:rPr>
        <w:t xml:space="preserve"> </w:t>
      </w:r>
      <w:r>
        <w:t>Econometrics,</w:t>
      </w:r>
      <w:r>
        <w:rPr>
          <w:spacing w:val="-1"/>
        </w:rPr>
        <w:t xml:space="preserve"> </w:t>
      </w:r>
      <w:r>
        <w:t>HIV</w:t>
      </w:r>
      <w:r>
        <w:rPr>
          <w:spacing w:val="-1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topics,</w:t>
      </w:r>
      <w:r>
        <w:rPr>
          <w:spacing w:val="-1"/>
        </w:rPr>
        <w:t xml:space="preserve"> </w:t>
      </w:r>
      <w:r>
        <w:t>Growth.</w:t>
      </w:r>
    </w:p>
    <w:p w14:paraId="016E53AA" w14:textId="77777777" w:rsidR="004E4499" w:rsidRDefault="004E4499" w:rsidP="004E4499">
      <w:pPr>
        <w:pStyle w:val="Heading1"/>
        <w:spacing w:before="187"/>
      </w:pPr>
      <w:r>
        <w:t>Oguzhan</w:t>
      </w:r>
      <w:r>
        <w:rPr>
          <w:spacing w:val="-1"/>
        </w:rPr>
        <w:t xml:space="preserve"> </w:t>
      </w:r>
      <w:r>
        <w:t>Batmaz</w:t>
      </w:r>
    </w:p>
    <w:p w14:paraId="008C4EB1" w14:textId="77777777" w:rsidR="004E4499" w:rsidRDefault="004E4499" w:rsidP="004E4499">
      <w:pPr>
        <w:pStyle w:val="BodyText"/>
        <w:ind w:right="304"/>
      </w:pPr>
      <w:r>
        <w:t>International Economics; Macroeconomics; Economic Development-Growth; Institutional</w:t>
      </w:r>
      <w:r>
        <w:rPr>
          <w:spacing w:val="-57"/>
        </w:rPr>
        <w:t xml:space="preserve"> </w:t>
      </w:r>
      <w:r>
        <w:t>Economics.</w:t>
      </w:r>
    </w:p>
    <w:p w14:paraId="41A0B340" w14:textId="77777777" w:rsidR="0007488D" w:rsidRDefault="0007488D">
      <w:pPr>
        <w:pStyle w:val="BodyText"/>
        <w:spacing w:before="5"/>
        <w:ind w:left="0"/>
      </w:pPr>
    </w:p>
    <w:p w14:paraId="41A0B341" w14:textId="77777777" w:rsidR="0007488D" w:rsidRDefault="005F2652">
      <w:pPr>
        <w:pStyle w:val="Heading1"/>
      </w:pPr>
      <w:r>
        <w:t>Mark</w:t>
      </w:r>
      <w:r>
        <w:rPr>
          <w:spacing w:val="-1"/>
        </w:rPr>
        <w:t xml:space="preserve"> </w:t>
      </w:r>
      <w:r>
        <w:t>Eiswerth</w:t>
      </w:r>
    </w:p>
    <w:p w14:paraId="41A0B342" w14:textId="3D8E883E" w:rsidR="0007488D" w:rsidRDefault="005F2652">
      <w:pPr>
        <w:pStyle w:val="BodyText"/>
        <w:spacing w:line="274" w:lineRule="exact"/>
      </w:pPr>
      <w:r>
        <w:t>Environmental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Natural</w:t>
      </w:r>
      <w:r>
        <w:rPr>
          <w:spacing w:val="-1"/>
        </w:rPr>
        <w:t xml:space="preserve"> </w:t>
      </w:r>
      <w:r>
        <w:t>Resource</w:t>
      </w:r>
      <w:r>
        <w:rPr>
          <w:spacing w:val="-3"/>
        </w:rPr>
        <w:t xml:space="preserve"> </w:t>
      </w:r>
      <w:r>
        <w:t>Economics;</w:t>
      </w:r>
      <w:r>
        <w:rPr>
          <w:spacing w:val="-1"/>
        </w:rPr>
        <w:t xml:space="preserve"> </w:t>
      </w:r>
      <w:r>
        <w:t>Monetary</w:t>
      </w:r>
      <w:r>
        <w:rPr>
          <w:spacing w:val="-6"/>
        </w:rPr>
        <w:t xml:space="preserve"> </w:t>
      </w:r>
      <w:r>
        <w:t>Economics.</w:t>
      </w:r>
    </w:p>
    <w:p w14:paraId="200D7E34" w14:textId="77777777" w:rsidR="004E4499" w:rsidRDefault="004E4499">
      <w:pPr>
        <w:pStyle w:val="BodyText"/>
        <w:spacing w:line="274" w:lineRule="exact"/>
      </w:pPr>
    </w:p>
    <w:p w14:paraId="41A0B343" w14:textId="77716244" w:rsidR="0007488D" w:rsidRDefault="004E4499" w:rsidP="004E4499">
      <w:pPr>
        <w:pStyle w:val="Heading1"/>
      </w:pPr>
      <w:r>
        <w:t>Aju Fenn</w:t>
      </w:r>
    </w:p>
    <w:p w14:paraId="72E0D241" w14:textId="1C4A90FD" w:rsidR="00783FC2" w:rsidRDefault="00CE0249" w:rsidP="00783FC2">
      <w:pPr>
        <w:pStyle w:val="BodyText"/>
      </w:pPr>
      <w:r>
        <w:t xml:space="preserve">Microeconomics, Sports Econ, Addiction, Econometrics, Math Econ. </w:t>
      </w:r>
      <w:r w:rsidR="00783FC2">
        <w:t xml:space="preserve">   </w:t>
      </w:r>
    </w:p>
    <w:p w14:paraId="2C9E707A" w14:textId="77777777" w:rsidR="004E4499" w:rsidRDefault="004E4499" w:rsidP="004E4499">
      <w:pPr>
        <w:pStyle w:val="Heading1"/>
      </w:pPr>
    </w:p>
    <w:p w14:paraId="1F5DBFC4" w14:textId="69725547" w:rsidR="00783FC2" w:rsidRDefault="004E4499" w:rsidP="00DC18E2">
      <w:pPr>
        <w:pStyle w:val="Heading1"/>
      </w:pPr>
      <w:r>
        <w:t>Jessica Hoel</w:t>
      </w:r>
      <w:r w:rsidR="00DC18E2">
        <w:t xml:space="preserve"> </w:t>
      </w:r>
    </w:p>
    <w:p w14:paraId="623E66B9" w14:textId="6ECC7555" w:rsidR="00DC18E2" w:rsidRDefault="00DC18E2" w:rsidP="00DC18E2">
      <w:pPr>
        <w:pStyle w:val="BodyText"/>
      </w:pPr>
      <w:r>
        <w:t>Applied microeconomics, experimental economics, behavioral economics, gender economics, household economics, labor economics, international development economics, and agricultural economics</w:t>
      </w:r>
      <w:r>
        <w:t>.</w:t>
      </w:r>
    </w:p>
    <w:p w14:paraId="76D2E5AB" w14:textId="77777777" w:rsidR="004E4499" w:rsidRDefault="004E4499" w:rsidP="00DC18E2">
      <w:pPr>
        <w:pStyle w:val="BodyText"/>
      </w:pPr>
    </w:p>
    <w:p w14:paraId="41A0B347" w14:textId="77777777" w:rsidR="0007488D" w:rsidRDefault="005F2652">
      <w:pPr>
        <w:pStyle w:val="Heading1"/>
      </w:pPr>
      <w:r>
        <w:t>Vibha</w:t>
      </w:r>
      <w:r>
        <w:rPr>
          <w:spacing w:val="-3"/>
        </w:rPr>
        <w:t xml:space="preserve"> </w:t>
      </w:r>
      <w:r>
        <w:t>Kapuria-Foreman</w:t>
      </w:r>
    </w:p>
    <w:p w14:paraId="41A0B348" w14:textId="77777777" w:rsidR="0007488D" w:rsidRDefault="005F2652">
      <w:pPr>
        <w:pStyle w:val="BodyText"/>
        <w:ind w:right="952"/>
      </w:pPr>
      <w:r>
        <w:t>Economic</w:t>
      </w:r>
      <w:r>
        <w:rPr>
          <w:spacing w:val="-3"/>
        </w:rPr>
        <w:t xml:space="preserve"> </w:t>
      </w:r>
      <w:r>
        <w:t>Development and</w:t>
      </w:r>
      <w:r>
        <w:rPr>
          <w:spacing w:val="-2"/>
        </w:rPr>
        <w:t xml:space="preserve"> </w:t>
      </w:r>
      <w:r>
        <w:t>Economic</w:t>
      </w:r>
      <w:r>
        <w:rPr>
          <w:spacing w:val="-3"/>
        </w:rPr>
        <w:t xml:space="preserve"> </w:t>
      </w:r>
      <w:r>
        <w:t>Growth; IPE,</w:t>
      </w:r>
      <w:r>
        <w:rPr>
          <w:spacing w:val="-2"/>
        </w:rPr>
        <w:t xml:space="preserve"> </w:t>
      </w:r>
      <w:r>
        <w:t>Micro</w:t>
      </w:r>
      <w:r>
        <w:rPr>
          <w:spacing w:val="-2"/>
        </w:rPr>
        <w:t xml:space="preserve"> </w:t>
      </w:r>
      <w:r>
        <w:t>topics</w:t>
      </w:r>
      <w:r>
        <w:rPr>
          <w:spacing w:val="-1"/>
        </w:rPr>
        <w:t xml:space="preserve"> </w:t>
      </w:r>
      <w:r>
        <w:t>(Antitrust,</w:t>
      </w:r>
      <w:r>
        <w:rPr>
          <w:spacing w:val="-2"/>
        </w:rPr>
        <w:t xml:space="preserve"> </w:t>
      </w:r>
      <w:r>
        <w:t>labor,</w:t>
      </w:r>
      <w:r>
        <w:rPr>
          <w:spacing w:val="-57"/>
        </w:rPr>
        <w:t xml:space="preserve"> </w:t>
      </w:r>
      <w:r>
        <w:t>consumer</w:t>
      </w:r>
      <w:r>
        <w:rPr>
          <w:spacing w:val="-1"/>
        </w:rPr>
        <w:t xml:space="preserve"> </w:t>
      </w:r>
      <w:r>
        <w:t>behavior, for example).</w:t>
      </w:r>
    </w:p>
    <w:p w14:paraId="41A0B349" w14:textId="77777777" w:rsidR="0007488D" w:rsidRDefault="0007488D">
      <w:pPr>
        <w:pStyle w:val="BodyText"/>
        <w:spacing w:before="3"/>
        <w:ind w:left="0"/>
      </w:pPr>
    </w:p>
    <w:p w14:paraId="41A0B34D" w14:textId="77777777" w:rsidR="0007488D" w:rsidRDefault="005F2652">
      <w:pPr>
        <w:pStyle w:val="Heading1"/>
      </w:pPr>
      <w:r>
        <w:t>Jake</w:t>
      </w:r>
      <w:r>
        <w:rPr>
          <w:spacing w:val="-2"/>
        </w:rPr>
        <w:t xml:space="preserve"> </w:t>
      </w:r>
      <w:r>
        <w:t>Organ</w:t>
      </w:r>
    </w:p>
    <w:p w14:paraId="41A0B34E" w14:textId="77777777" w:rsidR="0007488D" w:rsidRDefault="005F2652">
      <w:pPr>
        <w:pStyle w:val="BodyText"/>
        <w:ind w:right="525"/>
      </w:pPr>
      <w:r>
        <w:t>Development Economics; Environmental/Natural Resource Economics; Regional</w:t>
      </w:r>
      <w:r>
        <w:rPr>
          <w:spacing w:val="1"/>
        </w:rPr>
        <w:t xml:space="preserve"> </w:t>
      </w:r>
      <w:r>
        <w:t>Economics, particularly the economics of African and the Middle East; Climate change;</w:t>
      </w:r>
      <w:r>
        <w:rPr>
          <w:spacing w:val="-57"/>
        </w:rPr>
        <w:t xml:space="preserve"> </w:t>
      </w:r>
      <w:r>
        <w:t>Climate</w:t>
      </w:r>
      <w:r>
        <w:rPr>
          <w:spacing w:val="-2"/>
        </w:rPr>
        <w:t xml:space="preserve"> </w:t>
      </w:r>
      <w:r>
        <w:t>injustice; Conflict; Migration.</w:t>
      </w:r>
    </w:p>
    <w:p w14:paraId="41A0B34F" w14:textId="77777777" w:rsidR="0007488D" w:rsidRDefault="0007488D">
      <w:pPr>
        <w:pStyle w:val="BodyText"/>
        <w:spacing w:before="2"/>
        <w:ind w:left="0"/>
      </w:pPr>
    </w:p>
    <w:p w14:paraId="41A0B350" w14:textId="7076D99C" w:rsidR="0007488D" w:rsidRDefault="005F2652">
      <w:pPr>
        <w:pStyle w:val="Heading1"/>
      </w:pPr>
      <w:r>
        <w:t>Christina</w:t>
      </w:r>
      <w:r>
        <w:rPr>
          <w:spacing w:val="-1"/>
        </w:rPr>
        <w:t xml:space="preserve"> </w:t>
      </w:r>
      <w:r>
        <w:t>Rader</w:t>
      </w:r>
      <w:r w:rsidR="004E4499">
        <w:t xml:space="preserve"> </w:t>
      </w:r>
    </w:p>
    <w:p w14:paraId="41A0B351" w14:textId="77777777" w:rsidR="0007488D" w:rsidRDefault="005F2652">
      <w:pPr>
        <w:pStyle w:val="BodyText"/>
        <w:ind w:right="408" w:firstLine="60"/>
      </w:pPr>
      <w:r>
        <w:t>Behavioral</w:t>
      </w:r>
      <w:r>
        <w:rPr>
          <w:spacing w:val="-3"/>
        </w:rPr>
        <w:t xml:space="preserve"> </w:t>
      </w:r>
      <w:r>
        <w:t>economics,</w:t>
      </w:r>
      <w:r>
        <w:rPr>
          <w:spacing w:val="-2"/>
        </w:rPr>
        <w:t xml:space="preserve"> </w:t>
      </w:r>
      <w:r>
        <w:t>decision-making,</w:t>
      </w:r>
      <w:r>
        <w:rPr>
          <w:spacing w:val="-2"/>
        </w:rPr>
        <w:t xml:space="preserve"> </w:t>
      </w:r>
      <w:r>
        <w:t>negotiation,</w:t>
      </w:r>
      <w:r>
        <w:rPr>
          <w:spacing w:val="-3"/>
        </w:rPr>
        <w:t xml:space="preserve"> </w:t>
      </w:r>
      <w:r>
        <w:t>management,</w:t>
      </w:r>
      <w:r>
        <w:rPr>
          <w:spacing w:val="-3"/>
        </w:rPr>
        <w:t xml:space="preserve"> </w:t>
      </w:r>
      <w:r>
        <w:t>power,</w:t>
      </w:r>
      <w:r>
        <w:rPr>
          <w:spacing w:val="-1"/>
        </w:rPr>
        <w:t xml:space="preserve"> </w:t>
      </w:r>
      <w:r>
        <w:t>influence</w:t>
      </w:r>
      <w:r>
        <w:rPr>
          <w:spacing w:val="-4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business-related</w:t>
      </w:r>
      <w:r>
        <w:rPr>
          <w:spacing w:val="-1"/>
        </w:rPr>
        <w:t xml:space="preserve"> </w:t>
      </w:r>
      <w:r>
        <w:t>topics more generally.</w:t>
      </w:r>
    </w:p>
    <w:p w14:paraId="41A0B352" w14:textId="77777777" w:rsidR="0007488D" w:rsidRDefault="0007488D">
      <w:pPr>
        <w:pStyle w:val="BodyText"/>
        <w:spacing w:before="3"/>
        <w:ind w:left="0"/>
      </w:pPr>
    </w:p>
    <w:p w14:paraId="41A0B357" w14:textId="77777777" w:rsidR="0007488D" w:rsidRDefault="005F2652">
      <w:pPr>
        <w:pStyle w:val="Heading1"/>
        <w:spacing w:before="184"/>
      </w:pPr>
      <w:r>
        <w:t>Guanyi</w:t>
      </w:r>
      <w:r>
        <w:rPr>
          <w:spacing w:val="-1"/>
        </w:rPr>
        <w:t xml:space="preserve"> </w:t>
      </w:r>
      <w:r>
        <w:t>Yang</w:t>
      </w:r>
    </w:p>
    <w:p w14:paraId="41A0B358" w14:textId="1F91CEA8" w:rsidR="0007488D" w:rsidRDefault="005F2652">
      <w:pPr>
        <w:pStyle w:val="BodyText"/>
        <w:spacing w:line="274" w:lineRule="exact"/>
      </w:pPr>
      <w:r>
        <w:t>Macroeconomics;</w:t>
      </w:r>
      <w:r>
        <w:rPr>
          <w:spacing w:val="-2"/>
        </w:rPr>
        <w:t xml:space="preserve"> </w:t>
      </w:r>
      <w:r>
        <w:t>labor</w:t>
      </w:r>
      <w:r>
        <w:rPr>
          <w:spacing w:val="-2"/>
        </w:rPr>
        <w:t xml:space="preserve"> </w:t>
      </w:r>
      <w:r>
        <w:t>economics;</w:t>
      </w:r>
      <w:r>
        <w:rPr>
          <w:spacing w:val="-2"/>
        </w:rPr>
        <w:t xml:space="preserve"> </w:t>
      </w:r>
      <w:r>
        <w:t>heterogeneous</w:t>
      </w:r>
      <w:r>
        <w:rPr>
          <w:spacing w:val="1"/>
        </w:rPr>
        <w:t xml:space="preserve"> </w:t>
      </w:r>
      <w:r>
        <w:t>agents;</w:t>
      </w:r>
      <w:r>
        <w:rPr>
          <w:spacing w:val="-2"/>
        </w:rPr>
        <w:t xml:space="preserve"> </w:t>
      </w:r>
      <w:r>
        <w:t>inequality;</w:t>
      </w:r>
      <w:r>
        <w:rPr>
          <w:spacing w:val="-2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cycle</w:t>
      </w:r>
    </w:p>
    <w:p w14:paraId="37B1B708" w14:textId="78141792" w:rsidR="00222466" w:rsidRDefault="00222466">
      <w:pPr>
        <w:pStyle w:val="BodyText"/>
        <w:spacing w:line="274" w:lineRule="exact"/>
      </w:pPr>
    </w:p>
    <w:p w14:paraId="35D925EA" w14:textId="7EE414D7" w:rsidR="00222466" w:rsidRDefault="00222466" w:rsidP="00222466">
      <w:pPr>
        <w:pStyle w:val="Heading1"/>
      </w:pPr>
      <w:r>
        <w:t>One year visitor</w:t>
      </w:r>
    </w:p>
    <w:p w14:paraId="0F007664" w14:textId="427C682B" w:rsidR="003C4D06" w:rsidRDefault="003C4D06" w:rsidP="003C4D06">
      <w:pPr>
        <w:pStyle w:val="BodyText"/>
      </w:pPr>
      <w:r>
        <w:t>Faculty specialized topics</w:t>
      </w:r>
      <w:bookmarkStart w:id="0" w:name="_GoBack"/>
      <w:bookmarkEnd w:id="0"/>
      <w:r>
        <w:t xml:space="preserve"> to be updated at a later date.</w:t>
      </w:r>
    </w:p>
    <w:sectPr w:rsidR="003C4D06">
      <w:type w:val="continuous"/>
      <w:pgSz w:w="12240" w:h="15840"/>
      <w:pgMar w:top="64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88D"/>
    <w:rsid w:val="0007488D"/>
    <w:rsid w:val="001B3FE9"/>
    <w:rsid w:val="00222466"/>
    <w:rsid w:val="003C4D06"/>
    <w:rsid w:val="004E4499"/>
    <w:rsid w:val="005F2652"/>
    <w:rsid w:val="00783FC2"/>
    <w:rsid w:val="00CE0249"/>
    <w:rsid w:val="00D45463"/>
    <w:rsid w:val="00DC18E2"/>
    <w:rsid w:val="00F6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0B337"/>
  <w15:docId w15:val="{9D149ECB-1E6C-4E58-9CB7-B65CBE2A8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line="274" w:lineRule="exact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5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53A7B28754CB43BA9F418285BB9F3A" ma:contentTypeVersion="14" ma:contentTypeDescription="Create a new document." ma:contentTypeScope="" ma:versionID="999371cd62e8cc13342692ea9df5afb8">
  <xsd:schema xmlns:xsd="http://www.w3.org/2001/XMLSchema" xmlns:xs="http://www.w3.org/2001/XMLSchema" xmlns:p="http://schemas.microsoft.com/office/2006/metadata/properties" xmlns:ns3="09304692-0ddc-4ba6-9044-704b3d92c67f" xmlns:ns4="9a4583bc-e797-40db-8f12-37860937fb08" targetNamespace="http://schemas.microsoft.com/office/2006/metadata/properties" ma:root="true" ma:fieldsID="6248a9d98926ccb832cba9fd1d42d84b" ns3:_="" ns4:_="">
    <xsd:import namespace="09304692-0ddc-4ba6-9044-704b3d92c67f"/>
    <xsd:import namespace="9a4583bc-e797-40db-8f12-37860937fb0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3:SharedWithDetails" minOccurs="0"/>
                <xsd:element ref="ns3:SharingHintHash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04692-0ddc-4ba6-9044-704b3d92c6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583bc-e797-40db-8f12-37860937f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AD43A5-179F-445C-BACC-000EBE631A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FD3604-D27C-4F24-BBED-8937C02B5F81}">
  <ds:schemaRefs>
    <ds:schemaRef ds:uri="http://purl.org/dc/elements/1.1/"/>
    <ds:schemaRef ds:uri="http://schemas.microsoft.com/office/2006/metadata/properties"/>
    <ds:schemaRef ds:uri="09304692-0ddc-4ba6-9044-704b3d92c67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a4583bc-e797-40db-8f12-37860937fb0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9842833-6957-4F47-8E72-5228F0BF4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304692-0ddc-4ba6-9044-704b3d92c67f"/>
    <ds:schemaRef ds:uri="9a4583bc-e797-40db-8f12-37860937fb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Ashley</dc:creator>
  <cp:lastModifiedBy>Nancy Heinecke</cp:lastModifiedBy>
  <cp:revision>3</cp:revision>
  <dcterms:created xsi:type="dcterms:W3CDTF">2022-03-17T17:10:00Z</dcterms:created>
  <dcterms:modified xsi:type="dcterms:W3CDTF">2022-03-17T17:11:00Z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  <property fmtid="{D5CDD505-2E9C-101B-9397-08002B2CF9AE}" pid="5" name="ContentTypeId">
    <vt:lpwstr>0x0101001553A7B28754CB43BA9F418285BB9F3A</vt:lpwstr>
  </property>
</Properties>
</file>